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0" w:rsidRPr="006D5211" w:rsidRDefault="00490E10" w:rsidP="00490E10">
      <w:pPr>
        <w:spacing w:line="240" w:lineRule="auto"/>
        <w:rPr>
          <w:rStyle w:val="IntensiveHervorhebung"/>
          <w:rFonts w:cs="Arial"/>
          <w:color w:val="auto"/>
          <w:sz w:val="32"/>
          <w:szCs w:val="32"/>
          <w:u w:val="single"/>
        </w:rPr>
      </w:pPr>
      <w:bookmarkStart w:id="0" w:name="_GoBack"/>
      <w:bookmarkEnd w:id="0"/>
    </w:p>
    <w:p w:rsidR="00EA2AD3" w:rsidRDefault="00EA2AD3" w:rsidP="00EA2AD3">
      <w:pPr>
        <w:spacing w:after="120"/>
        <w:ind w:right="424"/>
        <w:jc w:val="center"/>
        <w:rPr>
          <w:rStyle w:val="IntensiveHervorhebung"/>
          <w:rFonts w:cs="Arial"/>
          <w:color w:val="auto"/>
          <w:sz w:val="32"/>
          <w:szCs w:val="32"/>
          <w:u w:val="single"/>
        </w:rPr>
      </w:pPr>
      <w:r w:rsidRPr="00EA2AD3">
        <w:rPr>
          <w:rStyle w:val="IntensiveHervorhebung"/>
          <w:rFonts w:cs="Arial"/>
          <w:color w:val="auto"/>
          <w:sz w:val="32"/>
          <w:szCs w:val="32"/>
          <w:u w:val="single"/>
        </w:rPr>
        <w:t>Datenschutzerklärung</w:t>
      </w:r>
    </w:p>
    <w:p w:rsidR="00EA2AD3" w:rsidRPr="00EA2AD3" w:rsidRDefault="00EA2AD3" w:rsidP="00EA2AD3">
      <w:pPr>
        <w:spacing w:after="120"/>
        <w:ind w:right="424"/>
        <w:jc w:val="center"/>
        <w:rPr>
          <w:rStyle w:val="IntensiveHervorhebung"/>
          <w:rFonts w:cs="Arial"/>
          <w:color w:val="auto"/>
          <w:sz w:val="32"/>
          <w:szCs w:val="32"/>
          <w:u w:val="single"/>
        </w:rPr>
      </w:pPr>
    </w:p>
    <w:p w:rsidR="00EA2AD3" w:rsidRPr="00EA2AD3" w:rsidRDefault="009853BC" w:rsidP="00490E10">
      <w:pPr>
        <w:jc w:val="both"/>
        <w:rPr>
          <w:rStyle w:val="IntensiveHervorhebung"/>
          <w:rFonts w:eastAsia="Arial" w:cs="Arial"/>
          <w:b w:val="0"/>
          <w:iCs/>
          <w:color w:val="auto"/>
          <w:lang w:eastAsia="en-US"/>
        </w:rPr>
      </w:pPr>
      <w:r>
        <w:rPr>
          <w:rStyle w:val="IntensiveHervorhebung"/>
          <w:rFonts w:eastAsia="Arial" w:cs="Arial"/>
          <w:b w:val="0"/>
          <w:iCs/>
          <w:color w:val="auto"/>
          <w:lang w:eastAsia="en-US"/>
        </w:rPr>
        <w:t xml:space="preserve">Die Rheinische </w:t>
      </w:r>
      <w:r w:rsidR="006D5211">
        <w:rPr>
          <w:rStyle w:val="IntensiveHervorhebung"/>
          <w:rFonts w:eastAsia="Arial" w:cs="Arial"/>
          <w:b w:val="0"/>
          <w:iCs/>
          <w:color w:val="auto"/>
          <w:lang w:eastAsia="en-US"/>
        </w:rPr>
        <w:t xml:space="preserve">Pensionskasse VVaG, </w:t>
      </w:r>
      <w:r w:rsidR="00490E10" w:rsidRPr="00EA2AD3">
        <w:rPr>
          <w:rStyle w:val="IntensiveHervorhebung"/>
          <w:rFonts w:eastAsia="Arial" w:cs="Arial"/>
          <w:b w:val="0"/>
          <w:iCs/>
          <w:color w:val="auto"/>
          <w:lang w:eastAsia="en-US"/>
        </w:rPr>
        <w:t xml:space="preserve">Hauptstr. 105, 51373 Leverkusen, </w:t>
      </w:r>
      <w:r w:rsidR="00490E10" w:rsidRPr="00EC6955">
        <w:rPr>
          <w:rStyle w:val="IntensiveHervorhebung"/>
          <w:rFonts w:eastAsia="Arial" w:cs="Arial"/>
          <w:b w:val="0"/>
          <w:iCs/>
          <w:color w:val="auto"/>
          <w:lang w:eastAsia="en-US"/>
        </w:rPr>
        <w:t xml:space="preserve">Deutschland </w:t>
      </w:r>
      <w:r w:rsidR="00EA2AD3" w:rsidRPr="00EC6955">
        <w:rPr>
          <w:rStyle w:val="IntensiveHervorhebung"/>
          <w:rFonts w:cs="Arial"/>
          <w:b w:val="0"/>
          <w:iCs/>
          <w:color w:val="auto"/>
        </w:rPr>
        <w:t>(im Fo</w:t>
      </w:r>
      <w:r w:rsidR="00EA2AD3" w:rsidRPr="00EC6955">
        <w:rPr>
          <w:rStyle w:val="IntensiveHervorhebung"/>
          <w:rFonts w:cs="Arial"/>
          <w:b w:val="0"/>
          <w:iCs/>
          <w:color w:val="auto"/>
        </w:rPr>
        <w:t>l</w:t>
      </w:r>
      <w:r w:rsidR="00EA2AD3" w:rsidRPr="00EC6955">
        <w:rPr>
          <w:rStyle w:val="IntensiveHervorhebung"/>
          <w:rFonts w:cs="Arial"/>
          <w:b w:val="0"/>
          <w:iCs/>
          <w:color w:val="auto"/>
        </w:rPr>
        <w:t>genden</w:t>
      </w:r>
      <w:r w:rsidR="00EA2AD3" w:rsidRPr="00EA2AD3">
        <w:rPr>
          <w:rStyle w:val="IntensiveHervorhebung"/>
          <w:rFonts w:cs="Arial"/>
          <w:iCs/>
          <w:color w:val="auto"/>
        </w:rPr>
        <w:t xml:space="preserve"> </w:t>
      </w:r>
      <w:r w:rsidR="00EA2AD3" w:rsidRPr="00E80C68">
        <w:rPr>
          <w:rStyle w:val="IntensiveHervorhebung"/>
          <w:rFonts w:cs="Arial"/>
          <w:b w:val="0"/>
          <w:iCs/>
          <w:color w:val="auto"/>
        </w:rPr>
        <w:t>„</w:t>
      </w:r>
      <w:r w:rsidR="00EA2AD3" w:rsidRPr="00EA2AD3">
        <w:rPr>
          <w:rStyle w:val="IntensiveHervorhebung"/>
          <w:rFonts w:cs="Arial"/>
          <w:iCs/>
          <w:color w:val="auto"/>
        </w:rPr>
        <w:t>uns</w:t>
      </w:r>
      <w:r w:rsidR="00EA2AD3" w:rsidRPr="00E80C68">
        <w:rPr>
          <w:rStyle w:val="IntensiveHervorhebung"/>
          <w:rFonts w:cs="Arial"/>
          <w:b w:val="0"/>
          <w:iCs/>
          <w:color w:val="auto"/>
        </w:rPr>
        <w:t>“, „</w:t>
      </w:r>
      <w:r w:rsidR="00EA2AD3" w:rsidRPr="00EA2AD3">
        <w:rPr>
          <w:rStyle w:val="IntensiveHervorhebung"/>
          <w:rFonts w:cs="Arial"/>
          <w:iCs/>
          <w:color w:val="auto"/>
        </w:rPr>
        <w:t>unser</w:t>
      </w:r>
      <w:r w:rsidR="00EA2AD3" w:rsidRPr="00E80C68">
        <w:rPr>
          <w:rStyle w:val="IntensiveHervorhebung"/>
          <w:rFonts w:cs="Arial"/>
          <w:b w:val="0"/>
          <w:iCs/>
          <w:color w:val="auto"/>
        </w:rPr>
        <w:t xml:space="preserve">“ </w:t>
      </w:r>
      <w:r w:rsidR="00EA2AD3" w:rsidRPr="00EC6955">
        <w:rPr>
          <w:rStyle w:val="IntensiveHervorhebung"/>
          <w:rFonts w:cs="Arial"/>
          <w:b w:val="0"/>
          <w:iCs/>
          <w:color w:val="auto"/>
        </w:rPr>
        <w:t>und</w:t>
      </w:r>
      <w:r w:rsidR="00EA2AD3" w:rsidRPr="00E80C68">
        <w:rPr>
          <w:rStyle w:val="IntensiveHervorhebung"/>
          <w:rFonts w:cs="Arial"/>
          <w:b w:val="0"/>
          <w:iCs/>
          <w:color w:val="auto"/>
        </w:rPr>
        <w:t xml:space="preserve"> „</w:t>
      </w:r>
      <w:r w:rsidR="00EA2AD3" w:rsidRPr="00EA2AD3">
        <w:rPr>
          <w:rStyle w:val="IntensiveHervorhebung"/>
          <w:rFonts w:cs="Arial"/>
          <w:iCs/>
          <w:color w:val="auto"/>
        </w:rPr>
        <w:t>wir</w:t>
      </w:r>
      <w:r w:rsidR="00EA2AD3" w:rsidRPr="00E80C68">
        <w:rPr>
          <w:rStyle w:val="IntensiveHervorhebung"/>
          <w:rFonts w:cs="Arial"/>
          <w:b w:val="0"/>
          <w:iCs/>
          <w:color w:val="auto"/>
        </w:rPr>
        <w:t>“</w:t>
      </w:r>
      <w:r w:rsidR="00EA2AD3" w:rsidRPr="00EC6955">
        <w:rPr>
          <w:rStyle w:val="IntensiveHervorhebung"/>
          <w:rFonts w:cs="Arial"/>
          <w:b w:val="0"/>
          <w:iCs/>
          <w:color w:val="auto"/>
        </w:rPr>
        <w:t>)</w:t>
      </w:r>
      <w:r w:rsidR="00490E10" w:rsidRPr="00EA2AD3">
        <w:rPr>
          <w:rStyle w:val="IntensiveHervorhebung"/>
          <w:rFonts w:eastAsia="Arial" w:cs="Arial"/>
          <w:b w:val="0"/>
          <w:iCs/>
          <w:color w:val="auto"/>
          <w:lang w:eastAsia="en-US"/>
        </w:rPr>
        <w:t>, als die verantwortliche Stelle für die Verarbeitung Ihrer pers</w:t>
      </w:r>
      <w:r w:rsidR="00490E10" w:rsidRPr="00EA2AD3">
        <w:rPr>
          <w:rStyle w:val="IntensiveHervorhebung"/>
          <w:rFonts w:eastAsia="Arial" w:cs="Arial"/>
          <w:b w:val="0"/>
          <w:iCs/>
          <w:color w:val="auto"/>
          <w:lang w:eastAsia="en-US"/>
        </w:rPr>
        <w:t>o</w:t>
      </w:r>
      <w:r w:rsidR="00490E10" w:rsidRPr="00EA2AD3">
        <w:rPr>
          <w:rStyle w:val="IntensiveHervorhebung"/>
          <w:rFonts w:eastAsia="Arial" w:cs="Arial"/>
          <w:b w:val="0"/>
          <w:iCs/>
          <w:color w:val="auto"/>
          <w:lang w:eastAsia="en-US"/>
        </w:rPr>
        <w:t>nenbezogenen Daten, möchte Sie hiermit über die Verarbeitung Ihrer personenbezogenen Daten informieren.</w:t>
      </w:r>
      <w:r w:rsidR="00761F41">
        <w:rPr>
          <w:rStyle w:val="IntensiveHervorhebung"/>
          <w:rFonts w:eastAsia="Arial" w:cs="Arial"/>
          <w:b w:val="0"/>
          <w:iCs/>
          <w:color w:val="auto"/>
          <w:lang w:eastAsia="en-US"/>
        </w:rPr>
        <w:br/>
      </w:r>
    </w:p>
    <w:p w:rsidR="00490E10" w:rsidRPr="006D5211" w:rsidRDefault="00490E10" w:rsidP="009F297F">
      <w:pPr>
        <w:pStyle w:val="berschrift1"/>
        <w:keepLines/>
        <w:numPr>
          <w:ilvl w:val="0"/>
          <w:numId w:val="3"/>
        </w:numPr>
        <w:spacing w:before="568" w:after="284" w:line="276" w:lineRule="auto"/>
        <w:ind w:left="567" w:right="424" w:hanging="567"/>
        <w:rPr>
          <w:rStyle w:val="IntensiveHervorhebung"/>
          <w:rFonts w:cs="Arial"/>
          <w:b/>
          <w:bCs/>
          <w:color w:val="auto"/>
          <w:sz w:val="24"/>
          <w:szCs w:val="28"/>
          <w:lang w:eastAsia="en-US"/>
        </w:rPr>
      </w:pPr>
      <w:r w:rsidRPr="006D5211">
        <w:rPr>
          <w:rStyle w:val="IntensiveHervorhebung"/>
          <w:rFonts w:cs="Arial"/>
          <w:b/>
          <w:bCs/>
          <w:color w:val="auto"/>
          <w:sz w:val="24"/>
          <w:szCs w:val="28"/>
          <w:lang w:eastAsia="en-US"/>
        </w:rPr>
        <w:t>Verarbeitungszweck(e) und Kategorien personenbezogener Daten</w:t>
      </w:r>
    </w:p>
    <w:p w:rsidR="00490E10" w:rsidRPr="006D5211" w:rsidRDefault="00490E10" w:rsidP="00490E10">
      <w:pPr>
        <w:jc w:val="both"/>
        <w:rPr>
          <w:rStyle w:val="IntensiveHervorhebung"/>
          <w:rFonts w:cs="Arial"/>
          <w:b w:val="0"/>
          <w:iCs/>
          <w:color w:val="auto"/>
          <w:szCs w:val="18"/>
        </w:rPr>
      </w:pPr>
      <w:r w:rsidRPr="006D5211">
        <w:rPr>
          <w:rStyle w:val="IntensiveHervorhebung"/>
          <w:rFonts w:cs="Arial"/>
          <w:b w:val="0"/>
          <w:iCs/>
          <w:color w:val="auto"/>
          <w:szCs w:val="18"/>
        </w:rPr>
        <w:t xml:space="preserve">Wir verarbeiten die folgenden personenbezogenen Daten </w:t>
      </w:r>
      <w:r w:rsidR="009F297F">
        <w:rPr>
          <w:rStyle w:val="IntensiveHervorhebung"/>
          <w:rFonts w:cs="Arial"/>
          <w:b w:val="0"/>
          <w:iCs/>
          <w:color w:val="auto"/>
          <w:szCs w:val="18"/>
        </w:rPr>
        <w:t>zum</w:t>
      </w:r>
      <w:r w:rsidRPr="006D5211">
        <w:rPr>
          <w:rStyle w:val="IntensiveHervorhebung"/>
          <w:rFonts w:cs="Arial"/>
          <w:b w:val="0"/>
          <w:iCs/>
          <w:color w:val="auto"/>
          <w:szCs w:val="18"/>
        </w:rPr>
        <w:t xml:space="preserve"> Zweck</w:t>
      </w:r>
      <w:r w:rsidR="009F297F">
        <w:rPr>
          <w:rStyle w:val="IntensiveHervorhebung"/>
          <w:rFonts w:cs="Arial"/>
          <w:b w:val="0"/>
          <w:iCs/>
          <w:color w:val="auto"/>
          <w:szCs w:val="18"/>
        </w:rPr>
        <w:t xml:space="preserve"> der </w:t>
      </w:r>
      <w:r w:rsidR="009F297F" w:rsidRPr="009F297F">
        <w:rPr>
          <w:rStyle w:val="IntensiveHervorhebung"/>
          <w:rFonts w:cs="Arial"/>
          <w:iCs/>
          <w:color w:val="auto"/>
          <w:szCs w:val="18"/>
        </w:rPr>
        <w:t>Verwaltung Ihrer Mi</w:t>
      </w:r>
      <w:r w:rsidR="009F297F" w:rsidRPr="009F297F">
        <w:rPr>
          <w:rStyle w:val="IntensiveHervorhebung"/>
          <w:rFonts w:cs="Arial"/>
          <w:iCs/>
          <w:color w:val="auto"/>
          <w:szCs w:val="18"/>
        </w:rPr>
        <w:t>t</w:t>
      </w:r>
      <w:r w:rsidR="009F297F" w:rsidRPr="009F297F">
        <w:rPr>
          <w:rStyle w:val="IntensiveHervorhebung"/>
          <w:rFonts w:cs="Arial"/>
          <w:iCs/>
          <w:color w:val="auto"/>
          <w:szCs w:val="18"/>
        </w:rPr>
        <w:t>gliedschaft</w:t>
      </w:r>
      <w:r w:rsidR="009F297F">
        <w:rPr>
          <w:rStyle w:val="IntensiveHervorhebung"/>
          <w:rFonts w:cs="Arial"/>
          <w:b w:val="0"/>
          <w:iCs/>
          <w:color w:val="auto"/>
          <w:szCs w:val="18"/>
        </w:rPr>
        <w:t>.</w:t>
      </w:r>
    </w:p>
    <w:p w:rsidR="00490E10" w:rsidRPr="006D5211" w:rsidRDefault="00490E10" w:rsidP="00490E10">
      <w:pPr>
        <w:jc w:val="both"/>
        <w:rPr>
          <w:rStyle w:val="IntensiveHervorhebung"/>
          <w:rFonts w:cs="Arial"/>
          <w:b w:val="0"/>
          <w:iCs/>
          <w:color w:val="auto"/>
          <w:szCs w:val="18"/>
        </w:rPr>
      </w:pPr>
    </w:p>
    <w:p w:rsidR="009F297F" w:rsidRPr="009F297F" w:rsidRDefault="009F297F" w:rsidP="009F297F">
      <w:pPr>
        <w:spacing w:after="240"/>
        <w:ind w:right="425"/>
        <w:jc w:val="both"/>
        <w:rPr>
          <w:rStyle w:val="IntensiveHervorhebung"/>
          <w:rFonts w:cs="Arial"/>
          <w:b w:val="0"/>
          <w:iCs/>
          <w:color w:val="auto"/>
        </w:rPr>
      </w:pPr>
      <w:r w:rsidRPr="009F297F">
        <w:rPr>
          <w:rStyle w:val="IntensiveHervorhebung"/>
          <w:rFonts w:cs="Arial"/>
          <w:b w:val="0"/>
          <w:iCs/>
          <w:color w:val="auto"/>
        </w:rPr>
        <w:t xml:space="preserve">Um Ihren Antrag auf </w:t>
      </w:r>
      <w:r>
        <w:rPr>
          <w:rStyle w:val="IntensiveHervorhebung"/>
          <w:rFonts w:cs="Arial"/>
          <w:b w:val="0"/>
          <w:iCs/>
          <w:color w:val="auto"/>
        </w:rPr>
        <w:t>Aufnahme in die Rheinische Pensionskasse</w:t>
      </w:r>
      <w:r w:rsidRPr="009F297F">
        <w:rPr>
          <w:rStyle w:val="IntensiveHervorhebung"/>
          <w:rFonts w:cs="Arial"/>
          <w:b w:val="0"/>
          <w:iCs/>
          <w:color w:val="auto"/>
        </w:rPr>
        <w:t xml:space="preserve"> zu bearbeiten und zur </w:t>
      </w:r>
      <w:r>
        <w:rPr>
          <w:rStyle w:val="IntensiveHervorhebung"/>
          <w:rFonts w:cs="Arial"/>
          <w:b w:val="0"/>
          <w:iCs/>
          <w:color w:val="auto"/>
        </w:rPr>
        <w:t>Verwaltung Ihrer Mitgliedschaft</w:t>
      </w:r>
      <w:r w:rsidRPr="009F297F">
        <w:rPr>
          <w:rStyle w:val="IntensiveHervorhebung"/>
          <w:rFonts w:cs="Arial"/>
          <w:b w:val="0"/>
          <w:iCs/>
          <w:color w:val="auto"/>
        </w:rPr>
        <w:t>, müssen wir folgende personenbezogene Daten von Ihnen verarbeiten:</w:t>
      </w:r>
    </w:p>
    <w:p w:rsidR="009F297F" w:rsidRPr="009F297F" w:rsidRDefault="009F297F" w:rsidP="009F297F">
      <w:pPr>
        <w:pStyle w:val="Listenabsatz"/>
        <w:numPr>
          <w:ilvl w:val="1"/>
          <w:numId w:val="2"/>
        </w:numPr>
        <w:ind w:right="424"/>
        <w:rPr>
          <w:rStyle w:val="IntensiveHervorhebung"/>
          <w:b w:val="0"/>
          <w:iCs/>
          <w:color w:val="auto"/>
          <w:sz w:val="22"/>
        </w:rPr>
      </w:pPr>
      <w:r>
        <w:rPr>
          <w:rStyle w:val="IntensiveHervorhebung"/>
          <w:b w:val="0"/>
          <w:iCs/>
          <w:color w:val="auto"/>
          <w:sz w:val="22"/>
        </w:rPr>
        <w:t xml:space="preserve">Persönliche Daten </w:t>
      </w:r>
      <w:r w:rsidRPr="009F297F">
        <w:rPr>
          <w:rStyle w:val="IntensiveHervorhebung"/>
          <w:b w:val="0"/>
          <w:iCs/>
          <w:color w:val="auto"/>
          <w:sz w:val="22"/>
        </w:rPr>
        <w:t xml:space="preserve">(z.B. Name, </w:t>
      </w:r>
      <w:r>
        <w:rPr>
          <w:rStyle w:val="IntensiveHervorhebung"/>
          <w:b w:val="0"/>
          <w:iCs/>
          <w:color w:val="auto"/>
          <w:sz w:val="22"/>
        </w:rPr>
        <w:t>Anschrift, Geburtsdatum</w:t>
      </w:r>
      <w:r w:rsidRPr="009F297F">
        <w:rPr>
          <w:rStyle w:val="IntensiveHervorhebung"/>
          <w:b w:val="0"/>
          <w:iCs/>
          <w:color w:val="auto"/>
          <w:sz w:val="22"/>
        </w:rPr>
        <w:t>)</w:t>
      </w:r>
    </w:p>
    <w:p w:rsidR="009F297F" w:rsidRPr="009F297F" w:rsidRDefault="009F297F" w:rsidP="009F297F">
      <w:pPr>
        <w:pStyle w:val="Listenabsatz"/>
        <w:numPr>
          <w:ilvl w:val="1"/>
          <w:numId w:val="2"/>
        </w:numPr>
        <w:ind w:right="424"/>
        <w:rPr>
          <w:rStyle w:val="IntensiveHervorhebung"/>
          <w:b w:val="0"/>
          <w:iCs/>
          <w:color w:val="auto"/>
          <w:sz w:val="22"/>
        </w:rPr>
      </w:pPr>
      <w:r w:rsidRPr="009F297F">
        <w:rPr>
          <w:rStyle w:val="IntensiveHervorhebung"/>
          <w:b w:val="0"/>
          <w:iCs/>
          <w:color w:val="auto"/>
          <w:sz w:val="22"/>
        </w:rPr>
        <w:t xml:space="preserve">Angaben </w:t>
      </w:r>
      <w:r w:rsidR="004E746B">
        <w:rPr>
          <w:rStyle w:val="IntensiveHervorhebung"/>
          <w:b w:val="0"/>
          <w:iCs/>
          <w:color w:val="auto"/>
          <w:sz w:val="22"/>
        </w:rPr>
        <w:t xml:space="preserve">zu </w:t>
      </w:r>
      <w:r>
        <w:rPr>
          <w:rStyle w:val="IntensiveHervorhebung"/>
          <w:b w:val="0"/>
          <w:iCs/>
          <w:color w:val="auto"/>
          <w:sz w:val="22"/>
        </w:rPr>
        <w:t xml:space="preserve">Ihrem </w:t>
      </w:r>
      <w:r w:rsidRPr="009F297F">
        <w:rPr>
          <w:rStyle w:val="IntensiveHervorhebung"/>
          <w:b w:val="0"/>
          <w:iCs/>
          <w:color w:val="auto"/>
          <w:sz w:val="22"/>
        </w:rPr>
        <w:t>Beschäftigungsverhältnis (z.B. Personalnummer, Arbeitgeber</w:t>
      </w:r>
      <w:r>
        <w:rPr>
          <w:rStyle w:val="IntensiveHervorhebung"/>
          <w:b w:val="0"/>
          <w:iCs/>
          <w:color w:val="auto"/>
          <w:sz w:val="22"/>
        </w:rPr>
        <w:t>,</w:t>
      </w:r>
      <w:r w:rsidRPr="009F297F">
        <w:rPr>
          <w:rStyle w:val="IntensiveHervorhebung"/>
          <w:b w:val="0"/>
          <w:iCs/>
          <w:color w:val="auto"/>
          <w:sz w:val="22"/>
        </w:rPr>
        <w:t xml:space="preserve"> </w:t>
      </w:r>
      <w:r>
        <w:rPr>
          <w:rStyle w:val="IntensiveHervorhebung"/>
          <w:b w:val="0"/>
          <w:iCs/>
          <w:color w:val="auto"/>
          <w:sz w:val="22"/>
        </w:rPr>
        <w:t>Flu</w:t>
      </w:r>
      <w:r>
        <w:rPr>
          <w:rStyle w:val="IntensiveHervorhebung"/>
          <w:b w:val="0"/>
          <w:iCs/>
          <w:color w:val="auto"/>
          <w:sz w:val="22"/>
        </w:rPr>
        <w:t>k</w:t>
      </w:r>
      <w:r>
        <w:rPr>
          <w:rStyle w:val="IntensiveHervorhebung"/>
          <w:b w:val="0"/>
          <w:iCs/>
          <w:color w:val="auto"/>
          <w:sz w:val="22"/>
        </w:rPr>
        <w:t>tuationen</w:t>
      </w:r>
      <w:r w:rsidRPr="009F297F">
        <w:rPr>
          <w:rStyle w:val="IntensiveHervorhebung"/>
          <w:b w:val="0"/>
          <w:iCs/>
          <w:color w:val="auto"/>
          <w:sz w:val="22"/>
        </w:rPr>
        <w:t>)</w:t>
      </w:r>
    </w:p>
    <w:p w:rsidR="009F297F" w:rsidRPr="009F297F" w:rsidRDefault="009F297F" w:rsidP="009F297F">
      <w:pPr>
        <w:pStyle w:val="Listenabsatz"/>
        <w:numPr>
          <w:ilvl w:val="1"/>
          <w:numId w:val="2"/>
        </w:numPr>
        <w:ind w:right="424"/>
        <w:rPr>
          <w:rStyle w:val="IntensiveHervorhebung"/>
          <w:b w:val="0"/>
          <w:iCs/>
          <w:color w:val="auto"/>
          <w:sz w:val="22"/>
        </w:rPr>
      </w:pPr>
      <w:r>
        <w:rPr>
          <w:rStyle w:val="IntensiveHervorhebung"/>
          <w:b w:val="0"/>
          <w:iCs/>
          <w:color w:val="auto"/>
          <w:sz w:val="22"/>
        </w:rPr>
        <w:t>Angaben zu Ihrer Mitgliedschaft</w:t>
      </w:r>
      <w:r w:rsidRPr="009F297F">
        <w:rPr>
          <w:rStyle w:val="IntensiveHervorhebung"/>
          <w:b w:val="0"/>
          <w:iCs/>
          <w:color w:val="auto"/>
          <w:sz w:val="22"/>
        </w:rPr>
        <w:t xml:space="preserve"> (z.B. </w:t>
      </w:r>
      <w:r>
        <w:rPr>
          <w:rStyle w:val="IntensiveHervorhebung"/>
          <w:b w:val="0"/>
          <w:iCs/>
          <w:color w:val="auto"/>
          <w:sz w:val="22"/>
        </w:rPr>
        <w:t>bAV-Nummer, Versicherungstarif, Beiträge</w:t>
      </w:r>
      <w:r w:rsidRPr="009F297F">
        <w:rPr>
          <w:rStyle w:val="IntensiveHervorhebung"/>
          <w:b w:val="0"/>
          <w:iCs/>
          <w:color w:val="auto"/>
          <w:sz w:val="22"/>
        </w:rPr>
        <w:t>)</w:t>
      </w:r>
      <w:r>
        <w:rPr>
          <w:rStyle w:val="IntensiveHervorhebung"/>
          <w:b w:val="0"/>
          <w:iCs/>
          <w:color w:val="auto"/>
          <w:sz w:val="22"/>
        </w:rPr>
        <w:br/>
      </w:r>
    </w:p>
    <w:p w:rsidR="00490E10" w:rsidRPr="000805C8" w:rsidRDefault="00490E10" w:rsidP="009F297F">
      <w:pPr>
        <w:pStyle w:val="berschrift1"/>
        <w:keepLines/>
        <w:numPr>
          <w:ilvl w:val="0"/>
          <w:numId w:val="3"/>
        </w:numPr>
        <w:spacing w:before="568" w:after="284" w:line="276" w:lineRule="auto"/>
        <w:ind w:left="567" w:right="424" w:hanging="567"/>
        <w:rPr>
          <w:rStyle w:val="IntensiveHervorhebung"/>
          <w:rFonts w:cs="Arial"/>
          <w:b/>
          <w:bCs/>
          <w:color w:val="auto"/>
          <w:sz w:val="24"/>
          <w:szCs w:val="28"/>
          <w:lang w:eastAsia="en-US"/>
        </w:rPr>
      </w:pPr>
      <w:r w:rsidRPr="000805C8">
        <w:rPr>
          <w:rStyle w:val="IntensiveHervorhebung"/>
          <w:rFonts w:cs="Arial"/>
          <w:b/>
          <w:bCs/>
          <w:color w:val="auto"/>
          <w:sz w:val="24"/>
          <w:szCs w:val="28"/>
          <w:lang w:eastAsia="en-US"/>
        </w:rPr>
        <w:t>Übermittlung personenbezogener Daten</w:t>
      </w:r>
      <w:r w:rsidR="00B43951" w:rsidRPr="000805C8">
        <w:rPr>
          <w:rStyle w:val="IntensiveHervorhebung"/>
          <w:rFonts w:cs="Arial"/>
          <w:b/>
          <w:bCs/>
          <w:color w:val="auto"/>
          <w:sz w:val="24"/>
          <w:szCs w:val="28"/>
          <w:lang w:eastAsia="en-US"/>
        </w:rPr>
        <w:tab/>
      </w:r>
    </w:p>
    <w:p w:rsidR="0035494D" w:rsidRPr="000805C8" w:rsidRDefault="0035494D" w:rsidP="009F297F">
      <w:pPr>
        <w:pStyle w:val="berschrift2"/>
        <w:numPr>
          <w:ilvl w:val="1"/>
          <w:numId w:val="20"/>
        </w:numPr>
        <w:spacing w:after="240"/>
        <w:ind w:left="567" w:hanging="567"/>
        <w:rPr>
          <w:rStyle w:val="IntensiveHervorhebung"/>
          <w:rFonts w:cs="Arial"/>
          <w:b/>
          <w:color w:val="auto"/>
          <w:szCs w:val="24"/>
        </w:rPr>
      </w:pPr>
      <w:r w:rsidRPr="000805C8">
        <w:rPr>
          <w:rStyle w:val="IntensiveHervorhebung"/>
          <w:rFonts w:cs="Arial"/>
          <w:b/>
          <w:color w:val="auto"/>
          <w:szCs w:val="24"/>
          <w:u w:val="single"/>
        </w:rPr>
        <w:t xml:space="preserve">Auftragsverarbeitung </w:t>
      </w:r>
    </w:p>
    <w:p w:rsidR="0035494D" w:rsidRDefault="0035494D" w:rsidP="0035494D">
      <w:pPr>
        <w:rPr>
          <w:rStyle w:val="IntensiveHervorhebung"/>
          <w:rFonts w:cs="Arial"/>
          <w:b w:val="0"/>
          <w:color w:val="auto"/>
        </w:rPr>
      </w:pPr>
      <w:r w:rsidRPr="000805C8">
        <w:rPr>
          <w:rStyle w:val="IntensiveHervorhebung"/>
          <w:rFonts w:cs="Arial"/>
          <w:b w:val="0"/>
          <w:color w:val="auto"/>
        </w:rPr>
        <w:t>Für die Verarbeitung Ihrer personenbezogenen Daten setzen wir in gewissem Umfang spezial</w:t>
      </w:r>
      <w:r w:rsidRPr="000805C8">
        <w:rPr>
          <w:rStyle w:val="IntensiveHervorhebung"/>
          <w:rFonts w:cs="Arial"/>
          <w:b w:val="0"/>
          <w:color w:val="auto"/>
        </w:rPr>
        <w:t>i</w:t>
      </w:r>
      <w:r w:rsidRPr="000805C8">
        <w:rPr>
          <w:rStyle w:val="IntensiveHervorhebung"/>
          <w:rFonts w:cs="Arial"/>
          <w:b w:val="0"/>
          <w:color w:val="auto"/>
        </w:rPr>
        <w:t>sierte Dienstleister ein, die Ihre Daten in unserem Auftrag verarbeiten. Unsere Dienstleister we</w:t>
      </w:r>
      <w:r w:rsidRPr="000805C8">
        <w:rPr>
          <w:rStyle w:val="IntensiveHervorhebung"/>
          <w:rFonts w:cs="Arial"/>
          <w:b w:val="0"/>
          <w:color w:val="auto"/>
        </w:rPr>
        <w:t>r</w:t>
      </w:r>
      <w:r w:rsidRPr="000805C8">
        <w:rPr>
          <w:rStyle w:val="IntensiveHervorhebung"/>
          <w:rFonts w:cs="Arial"/>
          <w:b w:val="0"/>
          <w:color w:val="auto"/>
        </w:rPr>
        <w:t>den von uns sorgfältig ausgewählt und regelmäßig kontrolliert. Sie verarbeiten personenbezog</w:t>
      </w:r>
      <w:r w:rsidRPr="000805C8">
        <w:rPr>
          <w:rStyle w:val="IntensiveHervorhebung"/>
          <w:rFonts w:cs="Arial"/>
          <w:b w:val="0"/>
          <w:color w:val="auto"/>
        </w:rPr>
        <w:t>e</w:t>
      </w:r>
      <w:r w:rsidRPr="000805C8">
        <w:rPr>
          <w:rStyle w:val="IntensiveHervorhebung"/>
          <w:rFonts w:cs="Arial"/>
          <w:b w:val="0"/>
          <w:color w:val="auto"/>
        </w:rPr>
        <w:t>ne Daten nur in unserem Auftrag und nach unseren Weisungen auf der Grundlage entspreche</w:t>
      </w:r>
      <w:r w:rsidRPr="000805C8">
        <w:rPr>
          <w:rStyle w:val="IntensiveHervorhebung"/>
          <w:rFonts w:cs="Arial"/>
          <w:b w:val="0"/>
          <w:color w:val="auto"/>
        </w:rPr>
        <w:t>n</w:t>
      </w:r>
      <w:r w:rsidRPr="000805C8">
        <w:rPr>
          <w:rStyle w:val="IntensiveHervorhebung"/>
          <w:rFonts w:cs="Arial"/>
          <w:b w:val="0"/>
          <w:color w:val="auto"/>
        </w:rPr>
        <w:t>der Verträge über eine Auftragsverarbeitung.</w:t>
      </w:r>
    </w:p>
    <w:p w:rsidR="009F297F" w:rsidRPr="000805C8" w:rsidRDefault="009F297F" w:rsidP="0035494D">
      <w:pPr>
        <w:rPr>
          <w:rStyle w:val="IntensiveHervorhebung"/>
          <w:rFonts w:cs="Arial"/>
          <w:b w:val="0"/>
          <w:color w:val="auto"/>
        </w:rPr>
      </w:pPr>
    </w:p>
    <w:p w:rsidR="0035494D" w:rsidRPr="00E95A32" w:rsidRDefault="0035494D" w:rsidP="0035494D">
      <w:pPr>
        <w:rPr>
          <w:color w:val="C00000"/>
          <w:lang w:eastAsia="en-US"/>
        </w:rPr>
      </w:pPr>
    </w:p>
    <w:p w:rsidR="0035494D" w:rsidRPr="00E95A32" w:rsidRDefault="0035494D" w:rsidP="009F297F">
      <w:pPr>
        <w:pStyle w:val="berschrift2"/>
        <w:spacing w:after="240"/>
        <w:ind w:left="567" w:hanging="567"/>
        <w:rPr>
          <w:rStyle w:val="IntensiveHervorhebung"/>
          <w:rFonts w:cs="Arial"/>
          <w:b/>
          <w:color w:val="auto"/>
          <w:szCs w:val="24"/>
          <w:u w:val="single"/>
        </w:rPr>
      </w:pPr>
      <w:r w:rsidRPr="00E95A32">
        <w:rPr>
          <w:rStyle w:val="IntensiveHervorhebung"/>
          <w:rFonts w:cs="Arial"/>
          <w:b/>
          <w:color w:val="auto"/>
          <w:szCs w:val="24"/>
          <w:u w:val="single"/>
        </w:rPr>
        <w:t xml:space="preserve">Übermittlung an Dritte </w:t>
      </w:r>
    </w:p>
    <w:p w:rsidR="00490E10" w:rsidRPr="00B43951" w:rsidRDefault="00490E10" w:rsidP="00B43951">
      <w:pPr>
        <w:pStyle w:val="Kommentartext"/>
        <w:spacing w:after="120"/>
        <w:jc w:val="both"/>
        <w:rPr>
          <w:sz w:val="22"/>
          <w:szCs w:val="18"/>
        </w:rPr>
      </w:pPr>
      <w:r w:rsidRPr="00B43951">
        <w:rPr>
          <w:sz w:val="22"/>
          <w:szCs w:val="18"/>
        </w:rPr>
        <w:t>Wir teilen Ihre personenbezogenen Daten mit folgenden Dritten für die folgenden Zwecke:</w:t>
      </w:r>
    </w:p>
    <w:p w:rsidR="00490E10" w:rsidRPr="00353C08" w:rsidRDefault="00490E10" w:rsidP="00B43951">
      <w:pPr>
        <w:pStyle w:val="Kommentartext"/>
        <w:spacing w:after="120"/>
        <w:jc w:val="both"/>
        <w:rPr>
          <w:sz w:val="18"/>
          <w:szCs w:val="18"/>
        </w:rPr>
      </w:pPr>
    </w:p>
    <w:tbl>
      <w:tblPr>
        <w:tblStyle w:val="BayerTable2-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2976"/>
      </w:tblGrid>
      <w:tr w:rsidR="00761F41" w:rsidRPr="00892243" w:rsidTr="00761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00B0F0"/>
            <w:vAlign w:val="center"/>
          </w:tcPr>
          <w:p w:rsidR="00761F41" w:rsidRPr="00F63DA1" w:rsidRDefault="00761F41" w:rsidP="00F63DA1">
            <w:pPr>
              <w:spacing w:after="0"/>
              <w:ind w:right="424"/>
              <w:rPr>
                <w:rStyle w:val="IntensiveHervorhebung"/>
                <w:color w:val="auto"/>
                <w:lang w:val="de-DE"/>
              </w:rPr>
            </w:pPr>
            <w:r w:rsidRPr="00892243">
              <w:rPr>
                <w:rStyle w:val="IntensiveHervorhebung"/>
                <w:color w:val="auto"/>
              </w:rPr>
              <w:lastRenderedPageBreak/>
              <w:t>Dritter</w:t>
            </w:r>
          </w:p>
        </w:tc>
        <w:tc>
          <w:tcPr>
            <w:tcW w:w="3686" w:type="dxa"/>
            <w:shd w:val="clear" w:color="auto" w:fill="00B0F0"/>
            <w:vAlign w:val="center"/>
          </w:tcPr>
          <w:p w:rsidR="00761F41" w:rsidRPr="00892243" w:rsidRDefault="00761F41" w:rsidP="00F63DA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color w:val="auto"/>
              </w:rPr>
            </w:pPr>
            <w:r w:rsidRPr="00892243">
              <w:rPr>
                <w:rStyle w:val="IntensiveHervorhebung"/>
                <w:color w:val="auto"/>
              </w:rPr>
              <w:t>Umfang und Zweck der Übermittlung</w:t>
            </w:r>
          </w:p>
        </w:tc>
        <w:tc>
          <w:tcPr>
            <w:tcW w:w="2976" w:type="dxa"/>
            <w:shd w:val="clear" w:color="auto" w:fill="00B0F0"/>
          </w:tcPr>
          <w:p w:rsidR="00761F41" w:rsidRPr="00761F41" w:rsidRDefault="00761F41" w:rsidP="00F63D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color w:val="auto"/>
                <w:lang w:val="de-DE"/>
              </w:rPr>
            </w:pPr>
            <w:r>
              <w:rPr>
                <w:rStyle w:val="IntensiveHervorhebung"/>
                <w:color w:val="auto"/>
                <w:lang w:val="de-DE"/>
              </w:rPr>
              <w:t>Kontakt zum Daten-schutzbeauftragten</w:t>
            </w:r>
          </w:p>
        </w:tc>
      </w:tr>
      <w:tr w:rsidR="00761F41" w:rsidRPr="00B43951" w:rsidTr="00761F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761F41" w:rsidRPr="000805C8" w:rsidRDefault="006573D7" w:rsidP="00761F41">
            <w:pPr>
              <w:ind w:right="34"/>
              <w:rPr>
                <w:rStyle w:val="IntensiveHervorhebung"/>
                <w:rFonts w:cs="Arial"/>
                <w:b w:val="0"/>
                <w:color w:val="auto"/>
                <w:lang w:val="de-DE"/>
              </w:rPr>
            </w:pPr>
            <w:r>
              <w:rPr>
                <w:rStyle w:val="IntensiveHervorhebung"/>
                <w:rFonts w:cs="Arial"/>
                <w:b w:val="0"/>
                <w:color w:val="auto"/>
                <w:lang w:val="de-DE"/>
              </w:rPr>
              <w:t xml:space="preserve">Pensions-Experten der </w:t>
            </w:r>
            <w:r w:rsidR="00761F41">
              <w:rPr>
                <w:rStyle w:val="IntensiveHervorhebung"/>
                <w:rFonts w:cs="Arial"/>
                <w:b w:val="0"/>
                <w:color w:val="auto"/>
                <w:lang w:val="de-DE"/>
              </w:rPr>
              <w:t>Bayer AG</w:t>
            </w:r>
          </w:p>
        </w:tc>
        <w:tc>
          <w:tcPr>
            <w:tcW w:w="3686" w:type="dxa"/>
          </w:tcPr>
          <w:p w:rsidR="00761F41" w:rsidRPr="00761F41" w:rsidRDefault="00761F41" w:rsidP="006573D7">
            <w:pPr>
              <w:pStyle w:val="Listenabsatz"/>
              <w:numPr>
                <w:ilvl w:val="0"/>
                <w:numId w:val="7"/>
              </w:numPr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color w:val="auto"/>
                <w:sz w:val="22"/>
              </w:rPr>
            </w:pPr>
            <w:r w:rsidRPr="00761F41">
              <w:rPr>
                <w:rStyle w:val="IntensiveHervorhebung"/>
                <w:b w:val="0"/>
                <w:color w:val="auto"/>
                <w:sz w:val="22"/>
                <w:lang w:val="de-DE"/>
              </w:rPr>
              <w:t>Klärung von Fragen</w:t>
            </w:r>
            <w:r w:rsidR="006573D7">
              <w:rPr>
                <w:rStyle w:val="IntensiveHervorhebung"/>
                <w:b w:val="0"/>
                <w:color w:val="auto"/>
                <w:sz w:val="22"/>
                <w:lang w:val="de-DE"/>
              </w:rPr>
              <w:t xml:space="preserve"> zum Umfang und den Voraussetzungen</w:t>
            </w:r>
            <w:r w:rsidRPr="00761F41">
              <w:rPr>
                <w:rStyle w:val="IntensiveHervorhebung"/>
                <w:b w:val="0"/>
                <w:color w:val="auto"/>
                <w:sz w:val="22"/>
                <w:lang w:val="de-DE"/>
              </w:rPr>
              <w:t xml:space="preserve"> Ihrer Mitgliedschaft</w:t>
            </w:r>
          </w:p>
        </w:tc>
        <w:tc>
          <w:tcPr>
            <w:tcW w:w="2976" w:type="dxa"/>
          </w:tcPr>
          <w:p w:rsidR="00761F41" w:rsidRPr="00761F41" w:rsidRDefault="00761F41" w:rsidP="004E7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color w:val="auto"/>
              </w:rPr>
            </w:pPr>
            <w:r w:rsidRPr="00761F41">
              <w:rPr>
                <w:rStyle w:val="IntensiveHervorhebung"/>
                <w:b w:val="0"/>
                <w:color w:val="auto"/>
                <w:szCs w:val="24"/>
              </w:rPr>
              <w:t xml:space="preserve">Datenschutzbeauftragter der Bayer AG, Kaiser-Wilhelm-Allee 1, 51368 Leverkusen, </w:t>
            </w:r>
            <w:r w:rsidRPr="00761F41">
              <w:rPr>
                <w:rStyle w:val="IntensiveHervorhebung"/>
                <w:b w:val="0"/>
                <w:color w:val="auto"/>
              </w:rPr>
              <w:t xml:space="preserve"> </w:t>
            </w:r>
            <w:hyperlink r:id="rId9" w:history="1">
              <w:r w:rsidRPr="004E746B">
                <w:rPr>
                  <w:rStyle w:val="Hyperlink"/>
                  <w:color w:val="auto"/>
                </w:rPr>
                <w:t>data.privacy@bayer.com</w:t>
              </w:r>
            </w:hyperlink>
          </w:p>
        </w:tc>
      </w:tr>
      <w:tr w:rsidR="00761F41" w:rsidRPr="00B43951" w:rsidTr="00761F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761F41" w:rsidRPr="000805C8" w:rsidRDefault="006573D7" w:rsidP="00E52EB9">
            <w:pPr>
              <w:ind w:right="34"/>
              <w:rPr>
                <w:rStyle w:val="IntensiveHervorhebung"/>
                <w:rFonts w:cs="Arial"/>
                <w:b w:val="0"/>
                <w:color w:val="auto"/>
                <w:lang w:val="de-DE"/>
              </w:rPr>
            </w:pPr>
            <w:r>
              <w:rPr>
                <w:rStyle w:val="IntensiveHervorhebung"/>
                <w:rFonts w:cs="Arial"/>
                <w:b w:val="0"/>
                <w:color w:val="auto"/>
                <w:lang w:val="de-DE"/>
              </w:rPr>
              <w:t xml:space="preserve">Pensions-Experten der </w:t>
            </w:r>
            <w:r w:rsidR="00761F41">
              <w:rPr>
                <w:rStyle w:val="IntensiveHervorhebung"/>
                <w:rFonts w:cs="Arial"/>
                <w:b w:val="0"/>
                <w:color w:val="auto"/>
                <w:lang w:val="de-DE"/>
              </w:rPr>
              <w:t>Bayer Business Services GmbH</w:t>
            </w:r>
          </w:p>
        </w:tc>
        <w:tc>
          <w:tcPr>
            <w:tcW w:w="3686" w:type="dxa"/>
          </w:tcPr>
          <w:p w:rsidR="00761F41" w:rsidRPr="00B43951" w:rsidRDefault="006573D7" w:rsidP="00761F41">
            <w:pPr>
              <w:pStyle w:val="Listenabsatz"/>
              <w:numPr>
                <w:ilvl w:val="0"/>
                <w:numId w:val="7"/>
              </w:numPr>
              <w:ind w:left="176" w:hanging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IntensiveHervorhebung"/>
                <w:rFonts w:cs="Arial"/>
                <w:b w:val="0"/>
                <w:color w:val="auto"/>
                <w:sz w:val="22"/>
              </w:rPr>
            </w:pPr>
            <w:r w:rsidRPr="00761F41">
              <w:rPr>
                <w:rStyle w:val="IntensiveHervorhebung"/>
                <w:b w:val="0"/>
                <w:color w:val="auto"/>
                <w:sz w:val="22"/>
                <w:lang w:val="de-DE"/>
              </w:rPr>
              <w:t>Klärung von Fragen</w:t>
            </w:r>
            <w:r>
              <w:rPr>
                <w:rStyle w:val="IntensiveHervorhebung"/>
                <w:b w:val="0"/>
                <w:color w:val="auto"/>
                <w:sz w:val="22"/>
                <w:lang w:val="de-DE"/>
              </w:rPr>
              <w:t xml:space="preserve"> zum Umfang und den Voraussetzungen</w:t>
            </w:r>
            <w:r w:rsidRPr="00761F41">
              <w:rPr>
                <w:rStyle w:val="IntensiveHervorhebung"/>
                <w:b w:val="0"/>
                <w:color w:val="auto"/>
                <w:sz w:val="22"/>
                <w:lang w:val="de-DE"/>
              </w:rPr>
              <w:t xml:space="preserve"> Ihrer Mitgliedschaft</w:t>
            </w:r>
          </w:p>
        </w:tc>
        <w:tc>
          <w:tcPr>
            <w:tcW w:w="2976" w:type="dxa"/>
          </w:tcPr>
          <w:p w:rsidR="00761F41" w:rsidRPr="00761F41" w:rsidRDefault="00761F41" w:rsidP="004E7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IntensiveHervorhebung"/>
                <w:rFonts w:cs="Arial"/>
                <w:b w:val="0"/>
                <w:color w:val="auto"/>
              </w:rPr>
            </w:pPr>
            <w:r w:rsidRPr="00761F41">
              <w:rPr>
                <w:rStyle w:val="IntensiveHervorhebung"/>
                <w:b w:val="0"/>
                <w:color w:val="auto"/>
                <w:szCs w:val="24"/>
              </w:rPr>
              <w:t xml:space="preserve">Datenschutzbeauftragter der Bayer AG, Kaiser-Wilhelm-Allee 1, 51368 Leverkusen, </w:t>
            </w:r>
            <w:r w:rsidRPr="00761F41">
              <w:rPr>
                <w:rStyle w:val="IntensiveHervorhebung"/>
                <w:b w:val="0"/>
                <w:color w:val="auto"/>
              </w:rPr>
              <w:t xml:space="preserve"> </w:t>
            </w:r>
            <w:hyperlink r:id="rId10" w:history="1">
              <w:r w:rsidRPr="004E746B">
                <w:rPr>
                  <w:rStyle w:val="Hyperlink"/>
                  <w:color w:val="auto"/>
                </w:rPr>
                <w:t>data.privacy@bayer.com</w:t>
              </w:r>
            </w:hyperlink>
          </w:p>
        </w:tc>
      </w:tr>
      <w:tr w:rsidR="00761F41" w:rsidRPr="00B43951" w:rsidTr="00761F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761F41" w:rsidRPr="00761F41" w:rsidRDefault="00761F41" w:rsidP="00B43951">
            <w:pPr>
              <w:ind w:right="34"/>
              <w:rPr>
                <w:rStyle w:val="IntensiveHervorhebung"/>
                <w:rFonts w:cs="Arial"/>
                <w:b w:val="0"/>
                <w:color w:val="auto"/>
                <w:lang w:val="de-DE"/>
              </w:rPr>
            </w:pPr>
            <w:r>
              <w:rPr>
                <w:rStyle w:val="IntensiveHervorhebung"/>
                <w:rFonts w:cs="Arial"/>
                <w:b w:val="0"/>
                <w:color w:val="auto"/>
                <w:lang w:val="de-DE"/>
              </w:rPr>
              <w:t xml:space="preserve">Bayer </w:t>
            </w:r>
            <w:proofErr w:type="spellStart"/>
            <w:r>
              <w:rPr>
                <w:rStyle w:val="IntensiveHervorhebung"/>
                <w:rFonts w:cs="Arial"/>
                <w:b w:val="0"/>
                <w:color w:val="auto"/>
                <w:lang w:val="de-DE"/>
              </w:rPr>
              <w:t>Direct</w:t>
            </w:r>
            <w:proofErr w:type="spellEnd"/>
            <w:r>
              <w:rPr>
                <w:rStyle w:val="IntensiveHervorhebung"/>
                <w:rFonts w:cs="Arial"/>
                <w:b w:val="0"/>
                <w:color w:val="auto"/>
                <w:lang w:val="de-DE"/>
              </w:rPr>
              <w:t xml:space="preserve"> Services GmbH</w:t>
            </w:r>
          </w:p>
        </w:tc>
        <w:tc>
          <w:tcPr>
            <w:tcW w:w="3686" w:type="dxa"/>
          </w:tcPr>
          <w:p w:rsidR="00761F41" w:rsidRPr="00761F41" w:rsidRDefault="00761F41" w:rsidP="00761F41">
            <w:pPr>
              <w:pStyle w:val="Listenabsatz"/>
              <w:numPr>
                <w:ilvl w:val="0"/>
                <w:numId w:val="7"/>
              </w:numPr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color w:val="auto"/>
                <w:sz w:val="22"/>
              </w:rPr>
            </w:pPr>
            <w:r>
              <w:rPr>
                <w:rStyle w:val="IntensiveHervorhebung"/>
                <w:rFonts w:cs="Arial"/>
                <w:b w:val="0"/>
                <w:color w:val="auto"/>
                <w:sz w:val="22"/>
                <w:lang w:val="de-DE"/>
              </w:rPr>
              <w:t>Bearbeitung des Aufnahmeantrages</w:t>
            </w:r>
          </w:p>
          <w:p w:rsidR="00761F41" w:rsidRDefault="00761F41" w:rsidP="00761F41">
            <w:pPr>
              <w:pStyle w:val="Listenabsatz"/>
              <w:numPr>
                <w:ilvl w:val="0"/>
                <w:numId w:val="7"/>
              </w:numPr>
              <w:ind w:left="176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color w:val="auto"/>
                <w:sz w:val="22"/>
              </w:rPr>
            </w:pPr>
            <w:r>
              <w:rPr>
                <w:rStyle w:val="IntensiveHervorhebung"/>
                <w:rFonts w:cs="Arial"/>
                <w:b w:val="0"/>
                <w:color w:val="auto"/>
                <w:sz w:val="22"/>
                <w:lang w:val="de-DE"/>
              </w:rPr>
              <w:t>Verwaltung der Mitgliedschaft</w:t>
            </w:r>
          </w:p>
        </w:tc>
        <w:tc>
          <w:tcPr>
            <w:tcW w:w="2976" w:type="dxa"/>
          </w:tcPr>
          <w:p w:rsidR="00761F41" w:rsidRPr="00761F41" w:rsidRDefault="00761F41" w:rsidP="004E7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color w:val="auto"/>
                <w:szCs w:val="24"/>
              </w:rPr>
            </w:pPr>
            <w:r w:rsidRPr="00761F41">
              <w:rPr>
                <w:rStyle w:val="IntensiveHervorhebung"/>
                <w:b w:val="0"/>
                <w:color w:val="auto"/>
                <w:szCs w:val="24"/>
              </w:rPr>
              <w:t xml:space="preserve">Datenschutzbeauftragter der Bayer AG, Kaiser-Wilhelm-Allee 1, 51368 Leverkusen, </w:t>
            </w:r>
            <w:r w:rsidRPr="00761F41">
              <w:rPr>
                <w:rStyle w:val="IntensiveHervorhebung"/>
                <w:b w:val="0"/>
                <w:color w:val="auto"/>
              </w:rPr>
              <w:t xml:space="preserve"> </w:t>
            </w:r>
            <w:hyperlink r:id="rId11" w:history="1">
              <w:r w:rsidRPr="004E746B">
                <w:rPr>
                  <w:rStyle w:val="Hyperlink"/>
                  <w:color w:val="auto"/>
                </w:rPr>
                <w:t>data.privacy@bayer.com</w:t>
              </w:r>
            </w:hyperlink>
          </w:p>
        </w:tc>
      </w:tr>
      <w:tr w:rsidR="00761F41" w:rsidRPr="00B43951" w:rsidTr="00761F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761F41" w:rsidRPr="000805C8" w:rsidRDefault="00761F41" w:rsidP="00042388">
            <w:pPr>
              <w:spacing w:after="120" w:line="240" w:lineRule="auto"/>
              <w:ind w:right="34"/>
              <w:rPr>
                <w:rStyle w:val="IntensiveHervorhebung"/>
                <w:rFonts w:cs="Arial"/>
                <w:b w:val="0"/>
                <w:color w:val="auto"/>
                <w:lang w:val="de-DE"/>
              </w:rPr>
            </w:pPr>
            <w:r>
              <w:rPr>
                <w:rStyle w:val="IntensiveHervorhebung"/>
                <w:rFonts w:cs="Arial"/>
                <w:b w:val="0"/>
                <w:color w:val="auto"/>
                <w:lang w:val="de-DE"/>
              </w:rPr>
              <w:t>QITS GmbH</w:t>
            </w:r>
          </w:p>
        </w:tc>
        <w:tc>
          <w:tcPr>
            <w:tcW w:w="3686" w:type="dxa"/>
          </w:tcPr>
          <w:p w:rsidR="00761F41" w:rsidRDefault="00761F41" w:rsidP="00761F41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ind w:left="176" w:hanging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IntensiveHervorhebung"/>
                <w:rFonts w:cs="Arial"/>
                <w:b w:val="0"/>
                <w:color w:val="auto"/>
                <w:sz w:val="22"/>
              </w:rPr>
            </w:pPr>
            <w:r>
              <w:rPr>
                <w:rStyle w:val="IntensiveHervorhebung"/>
                <w:rFonts w:cs="Arial"/>
                <w:b w:val="0"/>
                <w:color w:val="auto"/>
                <w:sz w:val="22"/>
                <w:lang w:val="de-DE"/>
              </w:rPr>
              <w:t>Druck und Versand der Briefe über den aktuellen Stand Ihrer Anwartschaft</w:t>
            </w:r>
          </w:p>
        </w:tc>
        <w:tc>
          <w:tcPr>
            <w:tcW w:w="2976" w:type="dxa"/>
          </w:tcPr>
          <w:p w:rsidR="00761F41" w:rsidRPr="00761F41" w:rsidRDefault="00761F41" w:rsidP="004E746B">
            <w:pPr>
              <w:spacing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IntensiveHervorhebung"/>
                <w:rFonts w:cs="Arial"/>
                <w:b w:val="0"/>
                <w:color w:val="auto"/>
              </w:rPr>
            </w:pPr>
            <w:r w:rsidRPr="00761F41">
              <w:rPr>
                <w:rStyle w:val="IntensiveHervorhebung"/>
                <w:b w:val="0"/>
                <w:color w:val="auto"/>
                <w:szCs w:val="24"/>
                <w:u w:val="single"/>
              </w:rPr>
              <w:t>Externer Datenschutz</w:t>
            </w:r>
            <w:r w:rsidRPr="00761F41">
              <w:rPr>
                <w:rStyle w:val="IntensiveHervorhebung"/>
                <w:b w:val="0"/>
                <w:color w:val="auto"/>
                <w:szCs w:val="24"/>
                <w:u w:val="single"/>
                <w:lang w:val="de-DE"/>
              </w:rPr>
              <w:t>-</w:t>
            </w:r>
            <w:r w:rsidRPr="00761F41">
              <w:rPr>
                <w:rStyle w:val="IntensiveHervorhebung"/>
                <w:b w:val="0"/>
                <w:color w:val="auto"/>
                <w:szCs w:val="24"/>
                <w:u w:val="single"/>
              </w:rPr>
              <w:t>beauftragter</w:t>
            </w:r>
            <w:r w:rsidRPr="00761F41">
              <w:rPr>
                <w:rStyle w:val="IntensiveHervorhebung"/>
                <w:b w:val="0"/>
                <w:color w:val="auto"/>
                <w:szCs w:val="24"/>
              </w:rPr>
              <w:br/>
              <w:t>Herrn Dr. Jörn Voßbein</w:t>
            </w:r>
            <w:r w:rsidRPr="00761F41">
              <w:rPr>
                <w:rStyle w:val="IntensiveHervorhebung"/>
                <w:b w:val="0"/>
                <w:color w:val="auto"/>
                <w:szCs w:val="24"/>
              </w:rPr>
              <w:br/>
              <w:t>Nützenberger Str</w:t>
            </w:r>
            <w:r>
              <w:rPr>
                <w:rStyle w:val="IntensiveHervorhebung"/>
                <w:b w:val="0"/>
                <w:color w:val="auto"/>
                <w:szCs w:val="24"/>
                <w:lang w:val="de-DE"/>
              </w:rPr>
              <w:t>.</w:t>
            </w:r>
            <w:r w:rsidRPr="00761F41">
              <w:rPr>
                <w:rStyle w:val="IntensiveHervorhebung"/>
                <w:b w:val="0"/>
                <w:color w:val="auto"/>
                <w:szCs w:val="24"/>
              </w:rPr>
              <w:t xml:space="preserve"> 119</w:t>
            </w:r>
            <w:r w:rsidRPr="00761F41">
              <w:rPr>
                <w:rStyle w:val="IntensiveHervorhebung"/>
                <w:b w:val="0"/>
                <w:color w:val="auto"/>
                <w:szCs w:val="24"/>
              </w:rPr>
              <w:br/>
              <w:t>42115 Wuppertal</w:t>
            </w:r>
            <w:r w:rsidRPr="00761F41">
              <w:rPr>
                <w:rStyle w:val="IntensiveHervorhebung"/>
                <w:b w:val="0"/>
                <w:color w:val="auto"/>
                <w:szCs w:val="24"/>
              </w:rPr>
              <w:br/>
              <w:t>Tel</w:t>
            </w:r>
            <w:r>
              <w:rPr>
                <w:rStyle w:val="IntensiveHervorhebung"/>
                <w:b w:val="0"/>
                <w:color w:val="auto"/>
                <w:szCs w:val="24"/>
                <w:lang w:val="de-DE"/>
              </w:rPr>
              <w:t xml:space="preserve">.: </w:t>
            </w:r>
            <w:r w:rsidRPr="00761F41">
              <w:rPr>
                <w:rStyle w:val="IntensiveHervorhebung"/>
                <w:b w:val="0"/>
                <w:color w:val="auto"/>
                <w:szCs w:val="24"/>
              </w:rPr>
              <w:t>+49 202 265 74-0</w:t>
            </w:r>
            <w:r w:rsidRPr="00761F41">
              <w:rPr>
                <w:rStyle w:val="IntensiveHervorhebung"/>
                <w:b w:val="0"/>
                <w:color w:val="auto"/>
                <w:szCs w:val="24"/>
              </w:rPr>
              <w:br/>
            </w:r>
            <w:r>
              <w:rPr>
                <w:rStyle w:val="IntensiveHervorhebung"/>
                <w:b w:val="0"/>
                <w:color w:val="auto"/>
                <w:szCs w:val="24"/>
              </w:rPr>
              <w:t>E-Mail</w:t>
            </w:r>
            <w:r>
              <w:rPr>
                <w:rStyle w:val="IntensiveHervorhebung"/>
                <w:b w:val="0"/>
                <w:color w:val="auto"/>
                <w:szCs w:val="24"/>
                <w:lang w:val="de-DE"/>
              </w:rPr>
              <w:t xml:space="preserve">: </w:t>
            </w:r>
            <w:hyperlink r:id="rId12" w:history="1">
              <w:r w:rsidRPr="004E746B">
                <w:rPr>
                  <w:rStyle w:val="IntensiveHervorhebung"/>
                  <w:b w:val="0"/>
                  <w:color w:val="auto"/>
                  <w:szCs w:val="24"/>
                  <w:u w:val="single"/>
                </w:rPr>
                <w:t>Datenschutz.qits@uimc.de</w:t>
              </w:r>
            </w:hyperlink>
          </w:p>
        </w:tc>
      </w:tr>
    </w:tbl>
    <w:p w:rsidR="00547E82" w:rsidRDefault="00547E82" w:rsidP="00547E82">
      <w:pPr>
        <w:rPr>
          <w:rStyle w:val="IntensiveHervorhebung"/>
          <w:rFonts w:cs="Arial"/>
          <w:b w:val="0"/>
          <w:bCs/>
          <w:color w:val="auto"/>
          <w:sz w:val="24"/>
          <w:szCs w:val="28"/>
          <w:lang w:eastAsia="en-US"/>
        </w:rPr>
      </w:pPr>
    </w:p>
    <w:p w:rsidR="00490E10" w:rsidRPr="006D5211" w:rsidRDefault="00490E10" w:rsidP="006D5211">
      <w:pPr>
        <w:pStyle w:val="berschrift1"/>
        <w:keepLines/>
        <w:numPr>
          <w:ilvl w:val="0"/>
          <w:numId w:val="3"/>
        </w:numPr>
        <w:spacing w:before="568" w:after="284" w:line="276" w:lineRule="auto"/>
        <w:ind w:left="851" w:right="424" w:hanging="851"/>
        <w:rPr>
          <w:rStyle w:val="IntensiveHervorhebung"/>
          <w:rFonts w:cs="Arial"/>
          <w:b/>
          <w:bCs/>
          <w:color w:val="auto"/>
          <w:sz w:val="24"/>
          <w:szCs w:val="28"/>
          <w:lang w:eastAsia="en-US"/>
        </w:rPr>
      </w:pPr>
      <w:r w:rsidRPr="006D5211">
        <w:rPr>
          <w:rStyle w:val="IntensiveHervorhebung"/>
          <w:rFonts w:cs="Arial"/>
          <w:b/>
          <w:bCs/>
          <w:color w:val="auto"/>
          <w:sz w:val="24"/>
          <w:szCs w:val="28"/>
          <w:lang w:eastAsia="en-US"/>
        </w:rPr>
        <w:t>Aufbewahrungsfristen für personenbezogene Daten</w:t>
      </w:r>
    </w:p>
    <w:p w:rsidR="00547E82" w:rsidRPr="00B43951" w:rsidRDefault="00547E82" w:rsidP="00547E82">
      <w:r w:rsidRPr="00AF3E96">
        <w:t>Ihre personenbezogenen Daten mit Bezug zu Ihrer Mitgliedschaft werden so lange gespeichert wie dies erforderlich ist, um Aufbewahrungspflichten aus de</w:t>
      </w:r>
      <w:r>
        <w:t>n</w:t>
      </w:r>
      <w:r w:rsidRPr="00AF3E96">
        <w:t xml:space="preserve"> anwendbaren gesetzlichen Vorschriften zu erfüllen.</w:t>
      </w:r>
    </w:p>
    <w:p w:rsidR="00547E82" w:rsidRDefault="00547E82">
      <w:pPr>
        <w:spacing w:line="240" w:lineRule="auto"/>
        <w:rPr>
          <w:rFonts w:eastAsia="Arial" w:cs="Arial"/>
          <w:szCs w:val="20"/>
          <w:lang w:eastAsia="en-US"/>
        </w:rPr>
      </w:pPr>
      <w:r>
        <w:rPr>
          <w:rFonts w:eastAsia="Arial" w:cs="Arial"/>
          <w:b/>
          <w:szCs w:val="20"/>
          <w:lang w:eastAsia="en-US"/>
        </w:rPr>
        <w:br w:type="page"/>
      </w:r>
    </w:p>
    <w:p w:rsidR="00490E10" w:rsidRPr="006D5211" w:rsidRDefault="00490E10" w:rsidP="00547E82">
      <w:pPr>
        <w:pStyle w:val="berschrift1"/>
        <w:keepLines/>
        <w:numPr>
          <w:ilvl w:val="0"/>
          <w:numId w:val="3"/>
        </w:numPr>
        <w:spacing w:before="568" w:after="284" w:line="276" w:lineRule="auto"/>
        <w:ind w:left="851" w:right="424" w:hanging="851"/>
        <w:rPr>
          <w:rStyle w:val="IntensiveHervorhebung"/>
          <w:rFonts w:cs="Arial"/>
          <w:b/>
          <w:bCs/>
          <w:color w:val="auto"/>
          <w:sz w:val="24"/>
          <w:szCs w:val="28"/>
          <w:lang w:eastAsia="en-US"/>
        </w:rPr>
      </w:pPr>
      <w:r w:rsidRPr="006D5211">
        <w:rPr>
          <w:rStyle w:val="IntensiveHervorhebung"/>
          <w:rFonts w:cs="Arial"/>
          <w:b/>
          <w:bCs/>
          <w:color w:val="auto"/>
          <w:sz w:val="24"/>
          <w:szCs w:val="28"/>
          <w:lang w:eastAsia="en-US"/>
        </w:rPr>
        <w:lastRenderedPageBreak/>
        <w:t>Rechtsgrundlage für die Verarbeitung Ihrer personenbezogenen Daten</w:t>
      </w:r>
    </w:p>
    <w:tbl>
      <w:tblPr>
        <w:tblStyle w:val="BayerTable2-2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552"/>
        <w:gridCol w:w="1700"/>
        <w:gridCol w:w="1843"/>
      </w:tblGrid>
      <w:tr w:rsidR="00A83B5D" w:rsidRPr="00353C08" w:rsidTr="0054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00B0F0"/>
          </w:tcPr>
          <w:p w:rsidR="00490E10" w:rsidRPr="00BD6185" w:rsidRDefault="00490E10" w:rsidP="00A83B5D">
            <w:pPr>
              <w:spacing w:after="0"/>
              <w:ind w:right="-190"/>
              <w:rPr>
                <w:rStyle w:val="IntensiveHervorhebung"/>
                <w:color w:val="auto"/>
              </w:rPr>
            </w:pPr>
            <w:r w:rsidRPr="00BD6185">
              <w:rPr>
                <w:rStyle w:val="IntensiveHervorhebung"/>
                <w:color w:val="auto"/>
              </w:rPr>
              <w:t>Zweck</w:t>
            </w:r>
          </w:p>
        </w:tc>
        <w:tc>
          <w:tcPr>
            <w:tcW w:w="1984" w:type="dxa"/>
            <w:shd w:val="clear" w:color="auto" w:fill="00B0F0"/>
          </w:tcPr>
          <w:p w:rsidR="00490E10" w:rsidRPr="00BD6185" w:rsidRDefault="00490E10" w:rsidP="0038337E">
            <w:pPr>
              <w:spacing w:after="0"/>
              <w:ind w:righ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color w:val="auto"/>
              </w:rPr>
            </w:pPr>
            <w:r w:rsidRPr="00BD6185">
              <w:rPr>
                <w:rStyle w:val="IntensiveHervorhebung"/>
                <w:color w:val="auto"/>
              </w:rPr>
              <w:t>Rechts</w:t>
            </w:r>
            <w:r w:rsidR="00BB485D">
              <w:rPr>
                <w:rStyle w:val="IntensiveHervorhebung"/>
                <w:color w:val="auto"/>
                <w:lang w:val="de-DE"/>
              </w:rPr>
              <w:t>-</w:t>
            </w:r>
            <w:r w:rsidRPr="00BD6185">
              <w:rPr>
                <w:rStyle w:val="IntensiveHervorhebung"/>
                <w:color w:val="auto"/>
              </w:rPr>
              <w:t>grundlage</w:t>
            </w:r>
          </w:p>
        </w:tc>
        <w:tc>
          <w:tcPr>
            <w:tcW w:w="2552" w:type="dxa"/>
            <w:shd w:val="clear" w:color="auto" w:fill="00B0F0"/>
          </w:tcPr>
          <w:p w:rsidR="00490E10" w:rsidRPr="00BD6185" w:rsidRDefault="00490E10" w:rsidP="00A83B5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color w:val="auto"/>
              </w:rPr>
            </w:pPr>
            <w:r w:rsidRPr="00BD6185">
              <w:rPr>
                <w:rStyle w:val="IntensiveHervorhebung"/>
                <w:color w:val="auto"/>
              </w:rPr>
              <w:t>Erläuterung</w:t>
            </w:r>
          </w:p>
        </w:tc>
        <w:tc>
          <w:tcPr>
            <w:tcW w:w="1700" w:type="dxa"/>
            <w:shd w:val="clear" w:color="auto" w:fill="00B0F0"/>
          </w:tcPr>
          <w:p w:rsidR="00490E10" w:rsidRPr="00974379" w:rsidRDefault="00490E10" w:rsidP="00A83B5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color w:val="auto"/>
              </w:rPr>
            </w:pPr>
            <w:r w:rsidRPr="00974379">
              <w:rPr>
                <w:rStyle w:val="IntensiveHervorhebung"/>
                <w:color w:val="auto"/>
              </w:rPr>
              <w:t>Bereitstellung</w:t>
            </w:r>
            <w:r>
              <w:rPr>
                <w:rStyle w:val="IntensiveHervorhebung"/>
                <w:color w:val="auto"/>
              </w:rPr>
              <w:t xml:space="preserve"> erforderlich</w:t>
            </w:r>
          </w:p>
        </w:tc>
        <w:tc>
          <w:tcPr>
            <w:tcW w:w="1843" w:type="dxa"/>
            <w:shd w:val="clear" w:color="auto" w:fill="00B0F0"/>
          </w:tcPr>
          <w:p w:rsidR="00490E10" w:rsidRPr="00974379" w:rsidRDefault="00490E10" w:rsidP="00A83B5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color w:val="auto"/>
              </w:rPr>
            </w:pPr>
            <w:r w:rsidRPr="00974379">
              <w:rPr>
                <w:rStyle w:val="IntensiveHervorhebung"/>
                <w:color w:val="auto"/>
              </w:rPr>
              <w:t>Folgen einer Nichtbereit</w:t>
            </w:r>
            <w:r w:rsidR="00BB485D">
              <w:rPr>
                <w:rStyle w:val="IntensiveHervorhebung"/>
                <w:color w:val="auto"/>
                <w:lang w:val="de-DE"/>
              </w:rPr>
              <w:t>-</w:t>
            </w:r>
            <w:r w:rsidRPr="00974379">
              <w:rPr>
                <w:rStyle w:val="IntensiveHervorhebung"/>
                <w:color w:val="auto"/>
              </w:rPr>
              <w:t xml:space="preserve">stellung </w:t>
            </w:r>
          </w:p>
        </w:tc>
      </w:tr>
      <w:tr w:rsidR="00A83B5D" w:rsidRPr="00A83B5D" w:rsidTr="00BB485D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83B5D" w:rsidRPr="00A83B5D" w:rsidRDefault="00A83B5D" w:rsidP="00547E82">
            <w:pPr>
              <w:rPr>
                <w:rStyle w:val="IntensiveHervorhebung"/>
                <w:rFonts w:cs="Arial"/>
                <w:b w:val="0"/>
                <w:color w:val="auto"/>
              </w:rPr>
            </w:pPr>
            <w:r w:rsidRPr="00A83B5D">
              <w:rPr>
                <w:rStyle w:val="IntensiveHervorhebung"/>
                <w:rFonts w:cs="Arial"/>
                <w:b w:val="0"/>
                <w:color w:val="auto"/>
              </w:rPr>
              <w:t>Bear</w:t>
            </w:r>
            <w:r w:rsidR="00547E82">
              <w:rPr>
                <w:rStyle w:val="IntensiveHervorhebung"/>
                <w:rFonts w:cs="Arial"/>
                <w:b w:val="0"/>
                <w:color w:val="auto"/>
              </w:rPr>
              <w:t xml:space="preserve">beitung </w:t>
            </w:r>
            <w:r w:rsidR="00547E82">
              <w:rPr>
                <w:rStyle w:val="IntensiveHervorhebung"/>
                <w:rFonts w:cs="Arial"/>
                <w:b w:val="0"/>
                <w:color w:val="auto"/>
                <w:lang w:val="de-DE"/>
              </w:rPr>
              <w:t>I</w:t>
            </w:r>
            <w:r w:rsidR="00547E82">
              <w:rPr>
                <w:rStyle w:val="IntensiveHervorhebung"/>
                <w:rFonts w:cs="Arial"/>
                <w:b w:val="0"/>
                <w:color w:val="auto"/>
              </w:rPr>
              <w:t>hre</w:t>
            </w:r>
            <w:r w:rsidR="00547E82">
              <w:rPr>
                <w:rStyle w:val="IntensiveHervorhebung"/>
                <w:rFonts w:cs="Arial"/>
                <w:b w:val="0"/>
                <w:color w:val="auto"/>
                <w:lang w:val="de-DE"/>
              </w:rPr>
              <w:t>r Mitglie</w:t>
            </w:r>
            <w:r w:rsidR="00547E82">
              <w:rPr>
                <w:rStyle w:val="IntensiveHervorhebung"/>
                <w:rFonts w:cs="Arial"/>
                <w:b w:val="0"/>
                <w:color w:val="auto"/>
                <w:lang w:val="de-DE"/>
              </w:rPr>
              <w:t>d</w:t>
            </w:r>
            <w:r w:rsidR="00547E82">
              <w:rPr>
                <w:rStyle w:val="IntensiveHervorhebung"/>
                <w:rFonts w:cs="Arial"/>
                <w:b w:val="0"/>
                <w:color w:val="auto"/>
                <w:lang w:val="de-DE"/>
              </w:rPr>
              <w:t>schaft</w:t>
            </w:r>
          </w:p>
        </w:tc>
        <w:tc>
          <w:tcPr>
            <w:tcW w:w="1984" w:type="dxa"/>
          </w:tcPr>
          <w:p w:rsidR="0038337E" w:rsidRPr="0038337E" w:rsidRDefault="0038337E" w:rsidP="0010253A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color w:val="auto"/>
              </w:rPr>
            </w:pPr>
            <w:r w:rsidRPr="0038337E">
              <w:rPr>
                <w:rStyle w:val="IntensiveHervorhebung"/>
                <w:b w:val="0"/>
                <w:color w:val="auto"/>
              </w:rPr>
              <w:t>Art. 6 (1) b) D</w:t>
            </w:r>
            <w:r>
              <w:rPr>
                <w:rStyle w:val="IntensiveHervorhebung"/>
                <w:b w:val="0"/>
                <w:color w:val="auto"/>
              </w:rPr>
              <w:t>atenschutz</w:t>
            </w:r>
            <w:r w:rsidR="00BB485D">
              <w:rPr>
                <w:rStyle w:val="IntensiveHervorhebung"/>
                <w:b w:val="0"/>
                <w:color w:val="auto"/>
                <w:lang w:val="de-DE"/>
              </w:rPr>
              <w:t>-</w:t>
            </w:r>
            <w:r>
              <w:rPr>
                <w:rStyle w:val="IntensiveHervorhebung"/>
                <w:b w:val="0"/>
                <w:color w:val="auto"/>
              </w:rPr>
              <w:t>grundverordnung</w:t>
            </w:r>
            <w:r>
              <w:rPr>
                <w:rStyle w:val="IntensiveHervorhebung"/>
                <w:b w:val="0"/>
                <w:color w:val="auto"/>
              </w:rPr>
              <w:br/>
            </w:r>
            <w:r w:rsidR="00BB485D">
              <w:rPr>
                <w:rStyle w:val="IntensiveHervorhebung"/>
                <w:b w:val="0"/>
                <w:color w:val="auto"/>
                <w:lang w:val="de-DE"/>
              </w:rPr>
              <w:br/>
            </w:r>
          </w:p>
        </w:tc>
        <w:tc>
          <w:tcPr>
            <w:tcW w:w="2552" w:type="dxa"/>
          </w:tcPr>
          <w:p w:rsidR="00A83B5D" w:rsidRDefault="00695CF9" w:rsidP="007D3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color w:val="auto"/>
              </w:rPr>
            </w:pPr>
            <w:r>
              <w:rPr>
                <w:rStyle w:val="IntensiveHervorhebung"/>
                <w:rFonts w:cs="Arial"/>
                <w:b w:val="0"/>
                <w:color w:val="auto"/>
                <w:lang w:val="de-DE"/>
              </w:rPr>
              <w:t>Die Verarbeitung der</w:t>
            </w:r>
            <w:r w:rsidR="006573D7">
              <w:rPr>
                <w:rStyle w:val="IntensiveHervorhebung"/>
                <w:rFonts w:cs="Arial"/>
                <w:b w:val="0"/>
                <w:color w:val="auto"/>
                <w:lang w:val="de-DE"/>
              </w:rPr>
              <w:t xml:space="preserve"> </w:t>
            </w:r>
            <w:r w:rsidR="0038337E">
              <w:rPr>
                <w:rStyle w:val="IntensiveHervorhebung"/>
                <w:rFonts w:cs="Arial"/>
                <w:b w:val="0"/>
                <w:color w:val="auto"/>
              </w:rPr>
              <w:t>personenbezogene</w:t>
            </w:r>
            <w:r>
              <w:rPr>
                <w:rStyle w:val="IntensiveHervorhebung"/>
                <w:rFonts w:cs="Arial"/>
                <w:b w:val="0"/>
                <w:color w:val="auto"/>
                <w:lang w:val="de-DE"/>
              </w:rPr>
              <w:t>n</w:t>
            </w:r>
            <w:r w:rsidR="0038337E">
              <w:rPr>
                <w:rStyle w:val="IntensiveHervorhebung"/>
                <w:rFonts w:cs="Arial"/>
                <w:b w:val="0"/>
                <w:color w:val="auto"/>
              </w:rPr>
              <w:t xml:space="preserve"> Daten </w:t>
            </w:r>
            <w:r>
              <w:rPr>
                <w:rStyle w:val="IntensiveHervorhebung"/>
                <w:rFonts w:cs="Arial"/>
                <w:b w:val="0"/>
                <w:color w:val="auto"/>
                <w:lang w:val="de-DE"/>
              </w:rPr>
              <w:t xml:space="preserve">ist </w:t>
            </w:r>
            <w:r w:rsidR="0038337E">
              <w:rPr>
                <w:rStyle w:val="IntensiveHervorhebung"/>
                <w:rFonts w:cs="Arial"/>
                <w:b w:val="0"/>
                <w:color w:val="auto"/>
              </w:rPr>
              <w:t>zur Vertragsdurchführung erforderlich.</w:t>
            </w:r>
          </w:p>
          <w:p w:rsidR="0038337E" w:rsidRPr="00A83B5D" w:rsidRDefault="0038337E" w:rsidP="007D3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rFonts w:cs="Arial"/>
                <w:b w:val="0"/>
                <w:color w:val="auto"/>
              </w:rPr>
            </w:pPr>
          </w:p>
        </w:tc>
        <w:tc>
          <w:tcPr>
            <w:tcW w:w="1700" w:type="dxa"/>
          </w:tcPr>
          <w:p w:rsidR="00A83B5D" w:rsidRDefault="0038337E" w:rsidP="00016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b w:val="0"/>
                <w:color w:val="auto"/>
              </w:rPr>
            </w:pPr>
            <w:r>
              <w:rPr>
                <w:rStyle w:val="IntensiveHervorhebung"/>
                <w:b w:val="0"/>
                <w:color w:val="auto"/>
              </w:rPr>
              <w:t>Ja</w:t>
            </w:r>
            <w:r>
              <w:rPr>
                <w:rStyle w:val="IntensiveHervorhebung"/>
                <w:b w:val="0"/>
                <w:color w:val="auto"/>
              </w:rPr>
              <w:br/>
            </w:r>
            <w:r>
              <w:rPr>
                <w:rStyle w:val="IntensiveHervorhebung"/>
                <w:b w:val="0"/>
                <w:color w:val="auto"/>
              </w:rPr>
              <w:br/>
            </w:r>
            <w:r>
              <w:rPr>
                <w:rStyle w:val="IntensiveHervorhebung"/>
                <w:b w:val="0"/>
                <w:color w:val="auto"/>
              </w:rPr>
              <w:br/>
            </w:r>
          </w:p>
          <w:p w:rsidR="0038337E" w:rsidRPr="00A83B5D" w:rsidRDefault="0038337E" w:rsidP="00016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b w:val="0"/>
                <w:color w:val="auto"/>
              </w:rPr>
            </w:pPr>
          </w:p>
        </w:tc>
        <w:tc>
          <w:tcPr>
            <w:tcW w:w="1843" w:type="dxa"/>
          </w:tcPr>
          <w:p w:rsidR="0038337E" w:rsidRPr="00695CF9" w:rsidRDefault="0038337E" w:rsidP="00547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iveHervorhebung"/>
                <w:b w:val="0"/>
                <w:color w:val="auto"/>
                <w:lang w:val="de-DE"/>
              </w:rPr>
            </w:pPr>
            <w:r>
              <w:rPr>
                <w:rStyle w:val="IntensiveHervorhebung"/>
                <w:b w:val="0"/>
                <w:color w:val="auto"/>
              </w:rPr>
              <w:t xml:space="preserve">Wir können Ihren </w:t>
            </w:r>
            <w:r w:rsidR="00547E82">
              <w:rPr>
                <w:rStyle w:val="IntensiveHervorhebung"/>
                <w:b w:val="0"/>
                <w:color w:val="auto"/>
                <w:lang w:val="de-DE"/>
              </w:rPr>
              <w:t>Aufnahme</w:t>
            </w:r>
            <w:r>
              <w:rPr>
                <w:rStyle w:val="IntensiveHervorhebung"/>
                <w:b w:val="0"/>
                <w:color w:val="auto"/>
              </w:rPr>
              <w:t>antrag nicht bearbeiten</w:t>
            </w:r>
            <w:r w:rsidR="00695CF9">
              <w:rPr>
                <w:rStyle w:val="IntensiveHervorhebung"/>
                <w:b w:val="0"/>
                <w:color w:val="auto"/>
                <w:lang w:val="de-DE"/>
              </w:rPr>
              <w:t xml:space="preserve"> und Ihre Mi</w:t>
            </w:r>
            <w:r w:rsidR="00695CF9">
              <w:rPr>
                <w:rStyle w:val="IntensiveHervorhebung"/>
                <w:b w:val="0"/>
                <w:color w:val="auto"/>
                <w:lang w:val="de-DE"/>
              </w:rPr>
              <w:t>t</w:t>
            </w:r>
            <w:r w:rsidR="00695CF9">
              <w:rPr>
                <w:rStyle w:val="IntensiveHervorhebung"/>
                <w:b w:val="0"/>
                <w:color w:val="auto"/>
                <w:lang w:val="de-DE"/>
              </w:rPr>
              <w:t>gliedschaft nicht verwalten</w:t>
            </w:r>
          </w:p>
        </w:tc>
      </w:tr>
    </w:tbl>
    <w:p w:rsidR="00490E10" w:rsidRPr="007D7895" w:rsidRDefault="00490E10" w:rsidP="00490E10">
      <w:pPr>
        <w:pStyle w:val="Listenabsatz"/>
        <w:numPr>
          <w:ilvl w:val="0"/>
          <w:numId w:val="0"/>
        </w:numPr>
        <w:spacing w:before="240" w:after="0" w:line="240" w:lineRule="auto"/>
        <w:ind w:left="360"/>
        <w:jc w:val="both"/>
        <w:rPr>
          <w:rStyle w:val="IntensiveHervorhebung"/>
          <w:b w:val="0"/>
          <w:color w:val="auto"/>
          <w:sz w:val="22"/>
        </w:rPr>
      </w:pPr>
    </w:p>
    <w:p w:rsidR="00490E10" w:rsidRPr="006D5211" w:rsidRDefault="00490E10" w:rsidP="006D5211">
      <w:pPr>
        <w:pStyle w:val="berschrift1"/>
        <w:keepLines/>
        <w:numPr>
          <w:ilvl w:val="0"/>
          <w:numId w:val="3"/>
        </w:numPr>
        <w:spacing w:before="568" w:after="284" w:line="276" w:lineRule="auto"/>
        <w:ind w:left="851" w:right="424" w:hanging="851"/>
        <w:rPr>
          <w:rStyle w:val="IntensiveHervorhebung"/>
          <w:rFonts w:cs="Arial"/>
          <w:b/>
          <w:bCs/>
          <w:color w:val="auto"/>
          <w:sz w:val="24"/>
          <w:szCs w:val="28"/>
          <w:lang w:eastAsia="en-US"/>
        </w:rPr>
      </w:pPr>
      <w:r w:rsidRPr="006D5211">
        <w:rPr>
          <w:rStyle w:val="IntensiveHervorhebung"/>
          <w:rFonts w:cs="Arial"/>
          <w:b/>
          <w:bCs/>
          <w:color w:val="auto"/>
          <w:sz w:val="24"/>
          <w:szCs w:val="28"/>
          <w:lang w:eastAsia="en-US"/>
        </w:rPr>
        <w:t>Hinweise zu Ihren Rechten</w:t>
      </w:r>
    </w:p>
    <w:p w:rsidR="00490E10" w:rsidRDefault="00490E10" w:rsidP="006D5211">
      <w:pPr>
        <w:rPr>
          <w:rStyle w:val="IntensiveHervorhebung"/>
          <w:rFonts w:cs="Arial"/>
          <w:b w:val="0"/>
          <w:color w:val="auto"/>
        </w:rPr>
      </w:pPr>
      <w:r w:rsidRPr="006D5211">
        <w:rPr>
          <w:rStyle w:val="IntensiveHervorhebung"/>
          <w:rFonts w:cs="Arial"/>
          <w:b w:val="0"/>
          <w:color w:val="auto"/>
        </w:rPr>
        <w:t>In Bezug auf Ihre personenbezogenen Daten stehen Ihnen die folgenden Rechte zu: das Recht auf Auskunft über und Zugriff auf Ihre personenbezogenen Daten, das Recht, eine Berichtigung oder Löschung Ihrer Daten zu verlangen, das Recht, eine eingeschränkte Verarbeitung Ihrer D</w:t>
      </w:r>
      <w:r w:rsidRPr="006D5211">
        <w:rPr>
          <w:rStyle w:val="IntensiveHervorhebung"/>
          <w:rFonts w:cs="Arial"/>
          <w:b w:val="0"/>
          <w:color w:val="auto"/>
        </w:rPr>
        <w:t>a</w:t>
      </w:r>
      <w:r w:rsidRPr="006D5211">
        <w:rPr>
          <w:rStyle w:val="IntensiveHervorhebung"/>
          <w:rFonts w:cs="Arial"/>
          <w:b w:val="0"/>
          <w:color w:val="auto"/>
        </w:rPr>
        <w:t>ten zu verlangen oder dieser gänzlich zu widersprechen. Weitere Rechte sind das Recht auf Übertragbarkeit Ihrer Daten sowie das Recht, sich bei den Datenschutz-Aufsichtsbehörden zu beschweren. Eine erteilte Einwilligung können Sie jederzeit widerrufen, ohne dass hierdurch die Rechtmäßigkeit der Verarbeitung vor dem erfolgten Widerruf beeinträchtigt wird.</w:t>
      </w:r>
    </w:p>
    <w:p w:rsidR="00DE0D53" w:rsidRPr="006D5211" w:rsidRDefault="00DE0D53" w:rsidP="006D5211">
      <w:pPr>
        <w:rPr>
          <w:rStyle w:val="IntensiveHervorhebung"/>
          <w:rFonts w:cs="Arial"/>
          <w:b w:val="0"/>
          <w:color w:val="auto"/>
        </w:rPr>
      </w:pPr>
    </w:p>
    <w:p w:rsidR="00DE0D53" w:rsidRPr="00DE0D53" w:rsidRDefault="00DE0D53" w:rsidP="00DE0D53">
      <w:pPr>
        <w:ind w:right="424"/>
        <w:jc w:val="both"/>
        <w:rPr>
          <w:rStyle w:val="IntensiveHervorhebung"/>
          <w:rFonts w:cs="Arial"/>
          <w:b w:val="0"/>
          <w:color w:val="auto"/>
        </w:rPr>
      </w:pPr>
      <w:r w:rsidRPr="00DE0D53">
        <w:rPr>
          <w:rStyle w:val="IntensiveHervorhebung"/>
          <w:rFonts w:cs="Arial"/>
          <w:b w:val="0"/>
          <w:color w:val="auto"/>
        </w:rPr>
        <w:t>Sollten Sie Fragen in Zusammenhang mit dem Datenschutz haben oder von Ihren Rechten Gebrauch machen wollen, wenden Sie sich bitte an unseren Datenschutzbeauftragten: Ba</w:t>
      </w:r>
      <w:r w:rsidRPr="00DE0D53">
        <w:rPr>
          <w:rStyle w:val="IntensiveHervorhebung"/>
          <w:rFonts w:cs="Arial"/>
          <w:b w:val="0"/>
          <w:color w:val="auto"/>
        </w:rPr>
        <w:t>y</w:t>
      </w:r>
      <w:r w:rsidRPr="00DE0D53">
        <w:rPr>
          <w:rStyle w:val="IntensiveHervorhebung"/>
          <w:rFonts w:cs="Arial"/>
          <w:b w:val="0"/>
          <w:color w:val="auto"/>
        </w:rPr>
        <w:t xml:space="preserve">er AG, Datenschutzbeauftragter, Kaiser-Wilhelm-Allee 1, 51368 Leverkusen oder senden Sie eine E-Mail an </w:t>
      </w:r>
      <w:hyperlink r:id="rId13" w:history="1">
        <w:r w:rsidRPr="00DE0D53">
          <w:rPr>
            <w:rStyle w:val="Hyperlink"/>
            <w:rFonts w:eastAsia="Arial"/>
            <w:color w:val="auto"/>
          </w:rPr>
          <w:t>data.privacy@bayer.com</w:t>
        </w:r>
      </w:hyperlink>
      <w:r w:rsidRPr="00DE0D53">
        <w:rPr>
          <w:rStyle w:val="IntensiveHervorhebung"/>
          <w:rFonts w:cs="Arial"/>
          <w:b w:val="0"/>
          <w:color w:val="auto"/>
        </w:rPr>
        <w:t xml:space="preserve">. </w:t>
      </w:r>
    </w:p>
    <w:p w:rsidR="00DE0D53" w:rsidRPr="00DE0D53" w:rsidRDefault="00DE0D53" w:rsidP="006D5211">
      <w:pPr>
        <w:rPr>
          <w:rStyle w:val="IntensiveHervorhebung"/>
          <w:rFonts w:cs="Arial"/>
          <w:b w:val="0"/>
          <w:color w:val="auto"/>
        </w:rPr>
      </w:pPr>
    </w:p>
    <w:p w:rsidR="00DE0D53" w:rsidRPr="00DE0D53" w:rsidRDefault="00DE0D53" w:rsidP="00DE0D53">
      <w:pPr>
        <w:pStyle w:val="Listenabsatz"/>
        <w:numPr>
          <w:ilvl w:val="0"/>
          <w:numId w:val="0"/>
        </w:numPr>
        <w:ind w:right="424"/>
        <w:jc w:val="both"/>
        <w:rPr>
          <w:rStyle w:val="IntensiveHervorhebung"/>
          <w:b w:val="0"/>
          <w:i/>
          <w:color w:val="auto"/>
          <w:sz w:val="18"/>
          <w:szCs w:val="24"/>
          <w:highlight w:val="green"/>
        </w:rPr>
      </w:pPr>
      <w:r w:rsidRPr="00DE0D53">
        <w:rPr>
          <w:rStyle w:val="IntensiveHervorhebung"/>
          <w:b w:val="0"/>
          <w:color w:val="auto"/>
          <w:sz w:val="18"/>
          <w:szCs w:val="18"/>
        </w:rPr>
        <w:t xml:space="preserve">Diese Datenschutzerklärung wurde erstellt: </w:t>
      </w:r>
      <w:sdt>
        <w:sdtPr>
          <w:rPr>
            <w:rStyle w:val="IntensiveHervorhebung"/>
            <w:b w:val="0"/>
            <w:i/>
            <w:color w:val="auto"/>
            <w:sz w:val="18"/>
            <w:szCs w:val="24"/>
            <w:highlight w:val="green"/>
          </w:rPr>
          <w:id w:val="874425450"/>
          <w:placeholder>
            <w:docPart w:val="8A94E433DD8E48DD9622E1E67BA53E42"/>
          </w:placeholder>
          <w:date w:fullDate="2018-05-24T00:00:00Z"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IntensiveHervorhebung"/>
          </w:rPr>
        </w:sdtEndPr>
        <w:sdtContent>
          <w:r w:rsidR="006573D7">
            <w:rPr>
              <w:rStyle w:val="IntensiveHervorhebung"/>
              <w:b w:val="0"/>
              <w:i/>
              <w:color w:val="auto"/>
              <w:sz w:val="18"/>
              <w:szCs w:val="24"/>
              <w:highlight w:val="green"/>
            </w:rPr>
            <w:t>24.05.2018</w:t>
          </w:r>
        </w:sdtContent>
      </w:sdt>
    </w:p>
    <w:p w:rsidR="005F5936" w:rsidRPr="006D5211" w:rsidRDefault="005F5936" w:rsidP="006D5211"/>
    <w:sectPr w:rsidR="005F5936" w:rsidRPr="006D5211" w:rsidSect="003A4CAC">
      <w:headerReference w:type="default" r:id="rId14"/>
      <w:headerReference w:type="first" r:id="rId15"/>
      <w:footerReference w:type="first" r:id="rId16"/>
      <w:pgSz w:w="11907" w:h="16840" w:code="9"/>
      <w:pgMar w:top="2835" w:right="992" w:bottom="1588" w:left="1440" w:header="156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F3" w:rsidRDefault="00A11CF3">
      <w:r>
        <w:separator/>
      </w:r>
    </w:p>
    <w:p w:rsidR="00A11CF3" w:rsidRDefault="00A11CF3"/>
    <w:p w:rsidR="00A11CF3" w:rsidRDefault="00A11CF3" w:rsidP="0035494D"/>
  </w:endnote>
  <w:endnote w:type="continuationSeparator" w:id="0">
    <w:p w:rsidR="00A11CF3" w:rsidRDefault="00A11CF3">
      <w:r>
        <w:continuationSeparator/>
      </w:r>
    </w:p>
    <w:p w:rsidR="00A11CF3" w:rsidRDefault="00A11CF3"/>
    <w:p w:rsidR="00A11CF3" w:rsidRDefault="00A11CF3" w:rsidP="00354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3BC" w:rsidRDefault="009853BC" w:rsidP="009853BC">
    <w:pPr>
      <w:pStyle w:val="Fuzeile"/>
      <w:framePr w:w="0" w:hRule="auto" w:hSpace="0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F3" w:rsidRDefault="00A11CF3">
      <w:r>
        <w:separator/>
      </w:r>
    </w:p>
    <w:p w:rsidR="00A11CF3" w:rsidRDefault="00A11CF3"/>
    <w:p w:rsidR="00A11CF3" w:rsidRDefault="00A11CF3" w:rsidP="0035494D"/>
  </w:footnote>
  <w:footnote w:type="continuationSeparator" w:id="0">
    <w:p w:rsidR="00A11CF3" w:rsidRDefault="00A11CF3">
      <w:r>
        <w:continuationSeparator/>
      </w:r>
    </w:p>
    <w:p w:rsidR="00A11CF3" w:rsidRDefault="00A11CF3"/>
    <w:p w:rsidR="00A11CF3" w:rsidRDefault="00A11CF3" w:rsidP="003549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CAC" w:rsidRPr="009853BC" w:rsidRDefault="003A4CAC" w:rsidP="003A4CAC">
    <w:pPr>
      <w:pStyle w:val="Kopfzeile"/>
      <w:ind w:left="567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93CEB5" wp14:editId="1C6DBE10">
          <wp:simplePos x="0" y="0"/>
          <wp:positionH relativeFrom="column">
            <wp:posOffset>-923925</wp:posOffset>
          </wp:positionH>
          <wp:positionV relativeFrom="paragraph">
            <wp:posOffset>-990600</wp:posOffset>
          </wp:positionV>
          <wp:extent cx="7632000" cy="1455212"/>
          <wp:effectExtent l="0" t="0" r="7620" b="0"/>
          <wp:wrapNone/>
          <wp:docPr id="19" name="Grafik 19" descr="rpk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rpk_kop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0" cy="145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CCA" w:rsidRPr="003A4CAC" w:rsidRDefault="008C5CCA" w:rsidP="003A4CA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CA" w:rsidRPr="009853BC" w:rsidRDefault="009853BC" w:rsidP="009853BC">
    <w:pPr>
      <w:pStyle w:val="Kopfzeile"/>
      <w:ind w:left="56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15511D" wp14:editId="54D58FF0">
          <wp:simplePos x="0" y="0"/>
          <wp:positionH relativeFrom="column">
            <wp:posOffset>-923925</wp:posOffset>
          </wp:positionH>
          <wp:positionV relativeFrom="paragraph">
            <wp:posOffset>-990600</wp:posOffset>
          </wp:positionV>
          <wp:extent cx="7632000" cy="1455212"/>
          <wp:effectExtent l="0" t="0" r="7620" b="0"/>
          <wp:wrapNone/>
          <wp:docPr id="17" name="Grafik 17" descr="rpk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rpk_kop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0" cy="145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01C"/>
    <w:multiLevelType w:val="hybridMultilevel"/>
    <w:tmpl w:val="F5A20CE0"/>
    <w:lvl w:ilvl="0" w:tplc="E056FA1A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673A82"/>
    <w:multiLevelType w:val="multilevel"/>
    <w:tmpl w:val="2EF01F22"/>
    <w:numStyleLink w:val="Bayer"/>
  </w:abstractNum>
  <w:abstractNum w:abstractNumId="2">
    <w:nsid w:val="0BAE56A0"/>
    <w:multiLevelType w:val="hybridMultilevel"/>
    <w:tmpl w:val="01AC75E6"/>
    <w:lvl w:ilvl="0" w:tplc="851E34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638DE"/>
    <w:multiLevelType w:val="multilevel"/>
    <w:tmpl w:val="2EF01F22"/>
    <w:styleLink w:val="Bayer"/>
    <w:lvl w:ilvl="0">
      <w:start w:val="1"/>
      <w:numFmt w:val="bullet"/>
      <w:pStyle w:val="Listenabsatz"/>
      <w:lvlText w:val=""/>
      <w:lvlJc w:val="left"/>
      <w:pPr>
        <w:ind w:left="284" w:hanging="284"/>
      </w:pPr>
      <w:rPr>
        <w:rFonts w:ascii="Symbol" w:hAnsi="Symbol" w:hint="default"/>
        <w:color w:val="0090C5"/>
        <w:sz w:val="20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6BC200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8200"/>
        <w:sz w:val="20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C32A1F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="Arial" w:hAnsi="Arial" w:hint="default"/>
        <w:color w:val="auto"/>
      </w:rPr>
    </w:lvl>
  </w:abstractNum>
  <w:abstractNum w:abstractNumId="4">
    <w:nsid w:val="2A4966BE"/>
    <w:multiLevelType w:val="multilevel"/>
    <w:tmpl w:val="2244D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7C664EF"/>
    <w:multiLevelType w:val="hybridMultilevel"/>
    <w:tmpl w:val="E8A2154C"/>
    <w:lvl w:ilvl="0" w:tplc="6D70CA26">
      <w:start w:val="1"/>
      <w:numFmt w:val="decimal"/>
      <w:lvlText w:val="1.%1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05C64"/>
    <w:multiLevelType w:val="hybridMultilevel"/>
    <w:tmpl w:val="5A222432"/>
    <w:lvl w:ilvl="0" w:tplc="851E3458">
      <w:start w:val="1"/>
      <w:numFmt w:val="bullet"/>
      <w:lvlText w:val=""/>
      <w:lvlJc w:val="left"/>
      <w:pPr>
        <w:ind w:left="524" w:hanging="360"/>
      </w:pPr>
      <w:rPr>
        <w:rFonts w:ascii="Symbol" w:hAnsi="Symbol" w:hint="default"/>
        <w:color w:val="92D050"/>
      </w:rPr>
    </w:lvl>
    <w:lvl w:ilvl="1" w:tplc="04070003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7">
    <w:nsid w:val="3E8F3804"/>
    <w:multiLevelType w:val="hybridMultilevel"/>
    <w:tmpl w:val="71BA7C22"/>
    <w:lvl w:ilvl="0" w:tplc="185A8F6A">
      <w:start w:val="3"/>
      <w:numFmt w:val="decimal"/>
      <w:lvlText w:val="1.%1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E4916"/>
    <w:multiLevelType w:val="hybridMultilevel"/>
    <w:tmpl w:val="7F8A62F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ADA4CE5"/>
    <w:multiLevelType w:val="hybridMultilevel"/>
    <w:tmpl w:val="85860A66"/>
    <w:lvl w:ilvl="0" w:tplc="E056FA1A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47874"/>
    <w:multiLevelType w:val="multilevel"/>
    <w:tmpl w:val="B3A2FD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pStyle w:val="berschrift2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5DB95E68"/>
    <w:multiLevelType w:val="hybridMultilevel"/>
    <w:tmpl w:val="987EB6C6"/>
    <w:lvl w:ilvl="0" w:tplc="C56C67A8">
      <w:start w:val="1"/>
      <w:numFmt w:val="decimal"/>
      <w:lvlText w:val="1.%1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F191F79"/>
    <w:multiLevelType w:val="hybridMultilevel"/>
    <w:tmpl w:val="522E1972"/>
    <w:lvl w:ilvl="0" w:tplc="851E34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B7BFD"/>
    <w:multiLevelType w:val="multilevel"/>
    <w:tmpl w:val="C658A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63237A0C"/>
    <w:multiLevelType w:val="hybridMultilevel"/>
    <w:tmpl w:val="8934271E"/>
    <w:lvl w:ilvl="0" w:tplc="6D70CA2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84702"/>
    <w:multiLevelType w:val="multilevel"/>
    <w:tmpl w:val="083658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6AA6217D"/>
    <w:multiLevelType w:val="hybridMultilevel"/>
    <w:tmpl w:val="CA28FF3A"/>
    <w:lvl w:ilvl="0" w:tplc="6D70CA26">
      <w:start w:val="1"/>
      <w:numFmt w:val="decimal"/>
      <w:lvlText w:val="1.%1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EA86D3F"/>
    <w:multiLevelType w:val="hybridMultilevel"/>
    <w:tmpl w:val="98AC71CA"/>
    <w:lvl w:ilvl="0" w:tplc="851E34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045B3C"/>
    <w:multiLevelType w:val="multilevel"/>
    <w:tmpl w:val="971C9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75B743F7"/>
    <w:multiLevelType w:val="multilevel"/>
    <w:tmpl w:val="5900B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7C5A65A8"/>
    <w:multiLevelType w:val="hybridMultilevel"/>
    <w:tmpl w:val="782246BE"/>
    <w:lvl w:ilvl="0" w:tplc="6D70CA2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7"/>
  </w:num>
  <w:num w:numId="9">
    <w:abstractNumId w:val="1"/>
  </w:num>
  <w:num w:numId="10">
    <w:abstractNumId w:val="2"/>
  </w:num>
  <w:num w:numId="11">
    <w:abstractNumId w:val="1"/>
  </w:num>
  <w:num w:numId="12">
    <w:abstractNumId w:val="14"/>
  </w:num>
  <w:num w:numId="13">
    <w:abstractNumId w:val="11"/>
  </w:num>
  <w:num w:numId="14">
    <w:abstractNumId w:val="20"/>
  </w:num>
  <w:num w:numId="15">
    <w:abstractNumId w:val="0"/>
  </w:num>
  <w:num w:numId="16">
    <w:abstractNumId w:val="16"/>
  </w:num>
  <w:num w:numId="17">
    <w:abstractNumId w:val="7"/>
  </w:num>
  <w:num w:numId="18">
    <w:abstractNumId w:val="9"/>
  </w:num>
  <w:num w:numId="19">
    <w:abstractNumId w:val="5"/>
  </w:num>
  <w:num w:numId="20">
    <w:abstractNumId w:val="15"/>
  </w:num>
  <w:num w:numId="21">
    <w:abstractNumId w:val="11"/>
  </w:num>
  <w:num w:numId="22">
    <w:abstractNumId w:val="13"/>
  </w:num>
  <w:num w:numId="23">
    <w:abstractNumId w:val="11"/>
  </w:num>
  <w:num w:numId="24">
    <w:abstractNumId w:val="19"/>
  </w:num>
  <w:num w:numId="25">
    <w:abstractNumId w:val="4"/>
  </w:num>
  <w:num w:numId="26">
    <w:abstractNumId w:val="11"/>
  </w:num>
  <w:num w:numId="27">
    <w:abstractNumId w:val="1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98"/>
    <w:rsid w:val="00005998"/>
    <w:rsid w:val="00016537"/>
    <w:rsid w:val="0002565C"/>
    <w:rsid w:val="00042388"/>
    <w:rsid w:val="00060C1D"/>
    <w:rsid w:val="00066847"/>
    <w:rsid w:val="000708D4"/>
    <w:rsid w:val="000805C8"/>
    <w:rsid w:val="00092908"/>
    <w:rsid w:val="000D5780"/>
    <w:rsid w:val="000E1A2F"/>
    <w:rsid w:val="000F3489"/>
    <w:rsid w:val="0010193D"/>
    <w:rsid w:val="0010253A"/>
    <w:rsid w:val="0011265D"/>
    <w:rsid w:val="00112CF4"/>
    <w:rsid w:val="0011569B"/>
    <w:rsid w:val="001216B7"/>
    <w:rsid w:val="00124A54"/>
    <w:rsid w:val="001924CB"/>
    <w:rsid w:val="001B0774"/>
    <w:rsid w:val="001C58EC"/>
    <w:rsid w:val="00213722"/>
    <w:rsid w:val="002D23DD"/>
    <w:rsid w:val="00303305"/>
    <w:rsid w:val="0030429F"/>
    <w:rsid w:val="00314F7B"/>
    <w:rsid w:val="0032039A"/>
    <w:rsid w:val="0035494D"/>
    <w:rsid w:val="0038337E"/>
    <w:rsid w:val="003A4CAC"/>
    <w:rsid w:val="003E14BB"/>
    <w:rsid w:val="00402C93"/>
    <w:rsid w:val="00411761"/>
    <w:rsid w:val="004314D3"/>
    <w:rsid w:val="0046466F"/>
    <w:rsid w:val="00480953"/>
    <w:rsid w:val="00490E10"/>
    <w:rsid w:val="00496593"/>
    <w:rsid w:val="004967CB"/>
    <w:rsid w:val="004A3C7B"/>
    <w:rsid w:val="004E4534"/>
    <w:rsid w:val="004E746B"/>
    <w:rsid w:val="00515123"/>
    <w:rsid w:val="005269D3"/>
    <w:rsid w:val="00547E82"/>
    <w:rsid w:val="00585A45"/>
    <w:rsid w:val="005A27E2"/>
    <w:rsid w:val="005C12F5"/>
    <w:rsid w:val="005F09BF"/>
    <w:rsid w:val="005F4C15"/>
    <w:rsid w:val="005F5936"/>
    <w:rsid w:val="00607AD3"/>
    <w:rsid w:val="00607ED1"/>
    <w:rsid w:val="00616CA2"/>
    <w:rsid w:val="00633AFA"/>
    <w:rsid w:val="006573D7"/>
    <w:rsid w:val="006615FA"/>
    <w:rsid w:val="0067245C"/>
    <w:rsid w:val="00686075"/>
    <w:rsid w:val="00695CF9"/>
    <w:rsid w:val="006974E0"/>
    <w:rsid w:val="006A3A35"/>
    <w:rsid w:val="006B11DD"/>
    <w:rsid w:val="006D5211"/>
    <w:rsid w:val="00736DC3"/>
    <w:rsid w:val="007473B9"/>
    <w:rsid w:val="007556CB"/>
    <w:rsid w:val="00761F41"/>
    <w:rsid w:val="00780D57"/>
    <w:rsid w:val="007847D0"/>
    <w:rsid w:val="00790FA9"/>
    <w:rsid w:val="007C69F5"/>
    <w:rsid w:val="007C7E60"/>
    <w:rsid w:val="007D1F4C"/>
    <w:rsid w:val="007D2C07"/>
    <w:rsid w:val="007D3FB6"/>
    <w:rsid w:val="007D7895"/>
    <w:rsid w:val="00803F0D"/>
    <w:rsid w:val="008222A3"/>
    <w:rsid w:val="008350BE"/>
    <w:rsid w:val="008440DF"/>
    <w:rsid w:val="0084712D"/>
    <w:rsid w:val="008A06B8"/>
    <w:rsid w:val="008B770E"/>
    <w:rsid w:val="008C5CCA"/>
    <w:rsid w:val="008E3CEE"/>
    <w:rsid w:val="008E73E8"/>
    <w:rsid w:val="008F3268"/>
    <w:rsid w:val="00944A4F"/>
    <w:rsid w:val="00946CBA"/>
    <w:rsid w:val="00981112"/>
    <w:rsid w:val="009826BD"/>
    <w:rsid w:val="009853BC"/>
    <w:rsid w:val="009B6FB5"/>
    <w:rsid w:val="009C4984"/>
    <w:rsid w:val="009F297F"/>
    <w:rsid w:val="00A11CF3"/>
    <w:rsid w:val="00A22962"/>
    <w:rsid w:val="00A24DB1"/>
    <w:rsid w:val="00A31B97"/>
    <w:rsid w:val="00A620AD"/>
    <w:rsid w:val="00A82E1E"/>
    <w:rsid w:val="00A83B5D"/>
    <w:rsid w:val="00A940BF"/>
    <w:rsid w:val="00AA70E8"/>
    <w:rsid w:val="00AD452F"/>
    <w:rsid w:val="00B15C97"/>
    <w:rsid w:val="00B21251"/>
    <w:rsid w:val="00B34DB2"/>
    <w:rsid w:val="00B43951"/>
    <w:rsid w:val="00B47A42"/>
    <w:rsid w:val="00B644F6"/>
    <w:rsid w:val="00B74BED"/>
    <w:rsid w:val="00B83997"/>
    <w:rsid w:val="00BB485D"/>
    <w:rsid w:val="00BC6E88"/>
    <w:rsid w:val="00C70DC3"/>
    <w:rsid w:val="00C733B1"/>
    <w:rsid w:val="00C90B9D"/>
    <w:rsid w:val="00CA122B"/>
    <w:rsid w:val="00CB1C74"/>
    <w:rsid w:val="00CC310B"/>
    <w:rsid w:val="00CD72E3"/>
    <w:rsid w:val="00D01CF6"/>
    <w:rsid w:val="00D21234"/>
    <w:rsid w:val="00D30CF6"/>
    <w:rsid w:val="00DB00F0"/>
    <w:rsid w:val="00DD0401"/>
    <w:rsid w:val="00DE0D53"/>
    <w:rsid w:val="00E14617"/>
    <w:rsid w:val="00E16D44"/>
    <w:rsid w:val="00E24CAC"/>
    <w:rsid w:val="00E42290"/>
    <w:rsid w:val="00E60D31"/>
    <w:rsid w:val="00E80C68"/>
    <w:rsid w:val="00E95A32"/>
    <w:rsid w:val="00EA2AD3"/>
    <w:rsid w:val="00EC6955"/>
    <w:rsid w:val="00ED7B94"/>
    <w:rsid w:val="00EE4660"/>
    <w:rsid w:val="00EF48F1"/>
    <w:rsid w:val="00F0212F"/>
    <w:rsid w:val="00F06821"/>
    <w:rsid w:val="00F44CD6"/>
    <w:rsid w:val="00F63DA1"/>
    <w:rsid w:val="00F91CB5"/>
    <w:rsid w:val="00FA2498"/>
    <w:rsid w:val="00FA2791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numPr>
        <w:ilvl w:val="1"/>
        <w:numId w:val="28"/>
      </w:numPr>
      <w:outlineLvl w:val="1"/>
    </w:pPr>
  </w:style>
  <w:style w:type="paragraph" w:styleId="berschrift3">
    <w:name w:val="heading 3"/>
    <w:basedOn w:val="berschrift2"/>
    <w:next w:val="Standard"/>
    <w:qFormat/>
    <w:pPr>
      <w:outlineLvl w:val="2"/>
    </w:p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Standard"/>
    <w:next w:val="Standard"/>
    <w:qFormat/>
    <w:pPr>
      <w:keepNext/>
      <w:spacing w:line="360" w:lineRule="exact"/>
      <w:outlineLvl w:val="5"/>
    </w:pPr>
    <w:rPr>
      <w:rFonts w:ascii="Palatino Linotype" w:hAnsi="Palatino Linotype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Briefkopf"/>
    <w:pPr>
      <w:framePr w:wrap="around"/>
      <w:tabs>
        <w:tab w:val="clear" w:pos="5160"/>
        <w:tab w:val="left" w:pos="2552"/>
      </w:tabs>
      <w:ind w:right="-1134"/>
    </w:pPr>
    <w:rPr>
      <w:sz w:val="12"/>
    </w:rPr>
  </w:style>
  <w:style w:type="paragraph" w:customStyle="1" w:styleId="Briefkopf">
    <w:name w:val="Briefkopf"/>
    <w:basedOn w:val="Standard"/>
    <w:autoRedefine/>
    <w:rsid w:val="0030429F"/>
    <w:pPr>
      <w:framePr w:w="2908" w:h="9717" w:hSpace="141" w:wrap="around" w:vAnchor="page" w:hAnchor="page" w:x="8800" w:y="6286"/>
      <w:tabs>
        <w:tab w:val="left" w:pos="5160"/>
        <w:tab w:val="left" w:pos="7371"/>
      </w:tabs>
      <w:spacing w:line="200" w:lineRule="exact"/>
      <w:ind w:right="252"/>
    </w:pPr>
    <w:rPr>
      <w:color w:val="000000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tandardeinzug">
    <w:name w:val="Normal Indent"/>
    <w:basedOn w:val="Standard"/>
    <w:pPr>
      <w:ind w:left="708"/>
    </w:pPr>
  </w:style>
  <w:style w:type="paragraph" w:customStyle="1" w:styleId="StandardohneAbstand">
    <w:name w:val="Standard ohne Abstand"/>
    <w:basedOn w:val="Standard"/>
  </w:style>
  <w:style w:type="paragraph" w:customStyle="1" w:styleId="Tabelle">
    <w:name w:val="Tabelle"/>
    <w:basedOn w:val="Standard"/>
    <w:pPr>
      <w:spacing w:before="120" w:after="120"/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sz w:val="24"/>
    </w:rPr>
  </w:style>
  <w:style w:type="paragraph" w:styleId="Sprechblasentext">
    <w:name w:val="Balloon Text"/>
    <w:basedOn w:val="Standard"/>
    <w:semiHidden/>
    <w:rsid w:val="00124A54"/>
    <w:rPr>
      <w:rFonts w:ascii="Tahoma" w:hAnsi="Tahoma" w:cs="Tahoma"/>
      <w:sz w:val="16"/>
      <w:szCs w:val="16"/>
    </w:rPr>
  </w:style>
  <w:style w:type="table" w:customStyle="1" w:styleId="BayerTable2">
    <w:name w:val="Bayer Table 2"/>
    <w:basedOn w:val="NormaleTabelle"/>
    <w:uiPriority w:val="99"/>
    <w:rsid w:val="00490E10"/>
    <w:pPr>
      <w:contextualSpacing/>
    </w:pPr>
    <w:rPr>
      <w:rFonts w:ascii="Arial" w:eastAsia="Arial" w:hAnsi="Arial" w:cs="Arial"/>
      <w:sz w:val="18"/>
      <w:lang w:val="bg-BG" w:eastAsia="bg-BG"/>
    </w:rPr>
    <w:tblPr>
      <w:tblStyleRowBandSize w:val="1"/>
      <w:tblStyleColBandSize w:val="1"/>
      <w:tblCellMar>
        <w:top w:w="28" w:type="dxa"/>
      </w:tblCellMar>
    </w:tblPr>
    <w:tblStylePr w:type="firstRow">
      <w:rPr>
        <w:rFonts w:cs="Arial"/>
        <w:color w:val="FFFFFF"/>
        <w:sz w:val="18"/>
      </w:rPr>
      <w:tblPr/>
      <w:tcPr>
        <w:shd w:val="clear" w:color="auto" w:fill="0090C5"/>
      </w:tcPr>
    </w:tblStylePr>
    <w:tblStylePr w:type="lastRow">
      <w:rPr>
        <w:rFonts w:cs="Arial"/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 w:cs="Arial"/>
        <w:color w:val="auto"/>
      </w:rPr>
    </w:tblStylePr>
    <w:tblStylePr w:type="lastCol">
      <w:rPr>
        <w:rFonts w:cs="Arial"/>
        <w:color w:val="auto"/>
      </w:rPr>
    </w:tblStylePr>
    <w:tblStylePr w:type="band2Vert">
      <w:rPr>
        <w:rFonts w:cs="Arial"/>
      </w:rPr>
      <w:tblPr/>
      <w:tcPr>
        <w:shd w:val="clear" w:color="auto" w:fill="C0EEFF"/>
      </w:tcPr>
    </w:tblStylePr>
    <w:tblStylePr w:type="band2Horz">
      <w:rPr>
        <w:rFonts w:cs="Arial"/>
      </w:rPr>
      <w:tblPr/>
      <w:tcPr>
        <w:shd w:val="clear" w:color="auto" w:fill="C0EEFF"/>
      </w:tcPr>
    </w:tblStylePr>
  </w:style>
  <w:style w:type="character" w:styleId="IntensiveHervorhebung">
    <w:name w:val="Intense Emphasis"/>
    <w:uiPriority w:val="99"/>
    <w:qFormat/>
    <w:rsid w:val="00490E10"/>
    <w:rPr>
      <w:rFonts w:ascii="Arial" w:hAnsi="Arial" w:cs="Times New Roman"/>
      <w:b/>
      <w:i w:val="0"/>
      <w:iCs w:val="0"/>
      <w:color w:val="0090C5"/>
    </w:rPr>
  </w:style>
  <w:style w:type="paragraph" w:styleId="Listenabsatz">
    <w:name w:val="List Paragraph"/>
    <w:basedOn w:val="Standard"/>
    <w:uiPriority w:val="99"/>
    <w:qFormat/>
    <w:rsid w:val="00490E10"/>
    <w:pPr>
      <w:numPr>
        <w:numId w:val="2"/>
      </w:numPr>
      <w:spacing w:after="284" w:line="276" w:lineRule="auto"/>
      <w:contextualSpacing/>
    </w:pPr>
    <w:rPr>
      <w:rFonts w:eastAsia="Arial" w:cs="Arial"/>
      <w:sz w:val="20"/>
      <w:lang w:eastAsia="en-US"/>
    </w:rPr>
  </w:style>
  <w:style w:type="table" w:customStyle="1" w:styleId="BayerTable2-2">
    <w:name w:val="Bayer Table 2-2"/>
    <w:basedOn w:val="BayerTable2"/>
    <w:uiPriority w:val="99"/>
    <w:rsid w:val="00490E10"/>
    <w:pPr>
      <w:spacing w:after="284"/>
    </w:pPr>
    <w:tblPr>
      <w:tblBorders>
        <w:insideV w:val="single" w:sz="4" w:space="0" w:color="BFBFBF"/>
      </w:tblBorders>
    </w:tblPr>
    <w:tblStylePr w:type="firstRow">
      <w:rPr>
        <w:rFonts w:cs="Arial"/>
        <w:color w:val="FFFFFF"/>
        <w:sz w:val="18"/>
      </w:rPr>
      <w:tblPr/>
      <w:tcPr>
        <w:shd w:val="clear" w:color="auto" w:fill="0090C5"/>
      </w:tcPr>
    </w:tblStylePr>
    <w:tblStylePr w:type="lastRow">
      <w:rPr>
        <w:rFonts w:cs="Arial"/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BFBFBF"/>
          <w:tl2br w:val="nil"/>
          <w:tr2bl w:val="nil"/>
        </w:tcBorders>
      </w:tcPr>
    </w:tblStylePr>
    <w:tblStylePr w:type="firstCol">
      <w:rPr>
        <w:rFonts w:ascii="Arial" w:hAnsi="Arial" w:cs="Arial"/>
        <w:color w:val="auto"/>
      </w:rPr>
    </w:tblStylePr>
    <w:tblStylePr w:type="lastCol">
      <w:rPr>
        <w:rFonts w:cs="Arial"/>
        <w:color w:val="auto"/>
      </w:rPr>
    </w:tblStylePr>
    <w:tblStylePr w:type="band2Vert">
      <w:rPr>
        <w:rFonts w:cs="Arial"/>
      </w:rPr>
      <w:tblPr/>
      <w:tcPr>
        <w:shd w:val="clear" w:color="auto" w:fill="C0EEFF"/>
      </w:tcPr>
    </w:tblStylePr>
    <w:tblStylePr w:type="band2Horz">
      <w:pPr>
        <w:spacing w:line="276" w:lineRule="auto"/>
        <w:contextualSpacing/>
      </w:pPr>
      <w:rPr>
        <w:rFonts w:cs="Arial"/>
      </w:rPr>
      <w:tblPr/>
      <w:tcPr>
        <w:shd w:val="clear" w:color="auto" w:fill="C0EEFF"/>
      </w:tcPr>
    </w:tblStylePr>
  </w:style>
  <w:style w:type="paragraph" w:styleId="Kommentartext">
    <w:name w:val="annotation text"/>
    <w:basedOn w:val="Standard"/>
    <w:link w:val="KommentartextZchn"/>
    <w:uiPriority w:val="99"/>
    <w:rsid w:val="00490E10"/>
    <w:pPr>
      <w:spacing w:after="284" w:line="240" w:lineRule="auto"/>
    </w:pPr>
    <w:rPr>
      <w:rFonts w:eastAsia="Arial" w:cs="Arial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0E10"/>
    <w:rPr>
      <w:rFonts w:ascii="Arial" w:eastAsia="Arial" w:hAnsi="Arial" w:cs="Arial"/>
      <w:lang w:eastAsia="en-US"/>
    </w:rPr>
  </w:style>
  <w:style w:type="numbering" w:customStyle="1" w:styleId="Bayer">
    <w:name w:val="Bayer"/>
    <w:rsid w:val="00490E10"/>
    <w:pPr>
      <w:numPr>
        <w:numId w:val="1"/>
      </w:numPr>
    </w:pPr>
  </w:style>
  <w:style w:type="character" w:styleId="SchwacheHervorhebung">
    <w:name w:val="Subtle Emphasis"/>
    <w:basedOn w:val="Absatz-Standardschriftart"/>
    <w:uiPriority w:val="19"/>
    <w:qFormat/>
    <w:rsid w:val="00490E10"/>
    <w:rPr>
      <w:i/>
      <w:iCs/>
      <w:color w:val="808080" w:themeColor="text1" w:themeTint="7F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D5211"/>
    <w:rPr>
      <w:rFonts w:ascii="Arial" w:hAnsi="Arial"/>
      <w:b/>
      <w:sz w:val="22"/>
      <w:szCs w:val="22"/>
    </w:rPr>
  </w:style>
  <w:style w:type="character" w:styleId="Kommentarzeichen">
    <w:name w:val="annotation reference"/>
    <w:basedOn w:val="Absatz-Standardschriftart"/>
    <w:rsid w:val="00A620AD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A620AD"/>
    <w:pPr>
      <w:spacing w:after="0"/>
    </w:pPr>
    <w:rPr>
      <w:rFonts w:eastAsia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rsid w:val="00A620AD"/>
    <w:rPr>
      <w:rFonts w:ascii="Arial" w:eastAsia="Arial" w:hAnsi="Arial" w:cs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numPr>
        <w:ilvl w:val="1"/>
        <w:numId w:val="28"/>
      </w:numPr>
      <w:outlineLvl w:val="1"/>
    </w:pPr>
  </w:style>
  <w:style w:type="paragraph" w:styleId="berschrift3">
    <w:name w:val="heading 3"/>
    <w:basedOn w:val="berschrift2"/>
    <w:next w:val="Standard"/>
    <w:qFormat/>
    <w:pPr>
      <w:outlineLvl w:val="2"/>
    </w:p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Standard"/>
    <w:next w:val="Standard"/>
    <w:qFormat/>
    <w:pPr>
      <w:keepNext/>
      <w:spacing w:line="360" w:lineRule="exact"/>
      <w:outlineLvl w:val="5"/>
    </w:pPr>
    <w:rPr>
      <w:rFonts w:ascii="Palatino Linotype" w:hAnsi="Palatino Linotype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Briefkopf"/>
    <w:pPr>
      <w:framePr w:wrap="around"/>
      <w:tabs>
        <w:tab w:val="clear" w:pos="5160"/>
        <w:tab w:val="left" w:pos="2552"/>
      </w:tabs>
      <w:ind w:right="-1134"/>
    </w:pPr>
    <w:rPr>
      <w:sz w:val="12"/>
    </w:rPr>
  </w:style>
  <w:style w:type="paragraph" w:customStyle="1" w:styleId="Briefkopf">
    <w:name w:val="Briefkopf"/>
    <w:basedOn w:val="Standard"/>
    <w:autoRedefine/>
    <w:rsid w:val="0030429F"/>
    <w:pPr>
      <w:framePr w:w="2908" w:h="9717" w:hSpace="141" w:wrap="around" w:vAnchor="page" w:hAnchor="page" w:x="8800" w:y="6286"/>
      <w:tabs>
        <w:tab w:val="left" w:pos="5160"/>
        <w:tab w:val="left" w:pos="7371"/>
      </w:tabs>
      <w:spacing w:line="200" w:lineRule="exact"/>
      <w:ind w:right="252"/>
    </w:pPr>
    <w:rPr>
      <w:color w:val="000000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tandardeinzug">
    <w:name w:val="Normal Indent"/>
    <w:basedOn w:val="Standard"/>
    <w:pPr>
      <w:ind w:left="708"/>
    </w:pPr>
  </w:style>
  <w:style w:type="paragraph" w:customStyle="1" w:styleId="StandardohneAbstand">
    <w:name w:val="Standard ohne Abstand"/>
    <w:basedOn w:val="Standard"/>
  </w:style>
  <w:style w:type="paragraph" w:customStyle="1" w:styleId="Tabelle">
    <w:name w:val="Tabelle"/>
    <w:basedOn w:val="Standard"/>
    <w:pPr>
      <w:spacing w:before="120" w:after="120"/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sz w:val="24"/>
    </w:rPr>
  </w:style>
  <w:style w:type="paragraph" w:styleId="Sprechblasentext">
    <w:name w:val="Balloon Text"/>
    <w:basedOn w:val="Standard"/>
    <w:semiHidden/>
    <w:rsid w:val="00124A54"/>
    <w:rPr>
      <w:rFonts w:ascii="Tahoma" w:hAnsi="Tahoma" w:cs="Tahoma"/>
      <w:sz w:val="16"/>
      <w:szCs w:val="16"/>
    </w:rPr>
  </w:style>
  <w:style w:type="table" w:customStyle="1" w:styleId="BayerTable2">
    <w:name w:val="Bayer Table 2"/>
    <w:basedOn w:val="NormaleTabelle"/>
    <w:uiPriority w:val="99"/>
    <w:rsid w:val="00490E10"/>
    <w:pPr>
      <w:contextualSpacing/>
    </w:pPr>
    <w:rPr>
      <w:rFonts w:ascii="Arial" w:eastAsia="Arial" w:hAnsi="Arial" w:cs="Arial"/>
      <w:sz w:val="18"/>
      <w:lang w:val="bg-BG" w:eastAsia="bg-BG"/>
    </w:rPr>
    <w:tblPr>
      <w:tblStyleRowBandSize w:val="1"/>
      <w:tblStyleColBandSize w:val="1"/>
      <w:tblCellMar>
        <w:top w:w="28" w:type="dxa"/>
      </w:tblCellMar>
    </w:tblPr>
    <w:tblStylePr w:type="firstRow">
      <w:rPr>
        <w:rFonts w:cs="Arial"/>
        <w:color w:val="FFFFFF"/>
        <w:sz w:val="18"/>
      </w:rPr>
      <w:tblPr/>
      <w:tcPr>
        <w:shd w:val="clear" w:color="auto" w:fill="0090C5"/>
      </w:tcPr>
    </w:tblStylePr>
    <w:tblStylePr w:type="lastRow">
      <w:rPr>
        <w:rFonts w:cs="Arial"/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 w:cs="Arial"/>
        <w:color w:val="auto"/>
      </w:rPr>
    </w:tblStylePr>
    <w:tblStylePr w:type="lastCol">
      <w:rPr>
        <w:rFonts w:cs="Arial"/>
        <w:color w:val="auto"/>
      </w:rPr>
    </w:tblStylePr>
    <w:tblStylePr w:type="band2Vert">
      <w:rPr>
        <w:rFonts w:cs="Arial"/>
      </w:rPr>
      <w:tblPr/>
      <w:tcPr>
        <w:shd w:val="clear" w:color="auto" w:fill="C0EEFF"/>
      </w:tcPr>
    </w:tblStylePr>
    <w:tblStylePr w:type="band2Horz">
      <w:rPr>
        <w:rFonts w:cs="Arial"/>
      </w:rPr>
      <w:tblPr/>
      <w:tcPr>
        <w:shd w:val="clear" w:color="auto" w:fill="C0EEFF"/>
      </w:tcPr>
    </w:tblStylePr>
  </w:style>
  <w:style w:type="character" w:styleId="IntensiveHervorhebung">
    <w:name w:val="Intense Emphasis"/>
    <w:uiPriority w:val="99"/>
    <w:qFormat/>
    <w:rsid w:val="00490E10"/>
    <w:rPr>
      <w:rFonts w:ascii="Arial" w:hAnsi="Arial" w:cs="Times New Roman"/>
      <w:b/>
      <w:i w:val="0"/>
      <w:iCs w:val="0"/>
      <w:color w:val="0090C5"/>
    </w:rPr>
  </w:style>
  <w:style w:type="paragraph" w:styleId="Listenabsatz">
    <w:name w:val="List Paragraph"/>
    <w:basedOn w:val="Standard"/>
    <w:uiPriority w:val="99"/>
    <w:qFormat/>
    <w:rsid w:val="00490E10"/>
    <w:pPr>
      <w:numPr>
        <w:numId w:val="2"/>
      </w:numPr>
      <w:spacing w:after="284" w:line="276" w:lineRule="auto"/>
      <w:contextualSpacing/>
    </w:pPr>
    <w:rPr>
      <w:rFonts w:eastAsia="Arial" w:cs="Arial"/>
      <w:sz w:val="20"/>
      <w:lang w:eastAsia="en-US"/>
    </w:rPr>
  </w:style>
  <w:style w:type="table" w:customStyle="1" w:styleId="BayerTable2-2">
    <w:name w:val="Bayer Table 2-2"/>
    <w:basedOn w:val="BayerTable2"/>
    <w:uiPriority w:val="99"/>
    <w:rsid w:val="00490E10"/>
    <w:pPr>
      <w:spacing w:after="284"/>
    </w:pPr>
    <w:tblPr>
      <w:tblBorders>
        <w:insideV w:val="single" w:sz="4" w:space="0" w:color="BFBFBF"/>
      </w:tblBorders>
    </w:tblPr>
    <w:tblStylePr w:type="firstRow">
      <w:rPr>
        <w:rFonts w:cs="Arial"/>
        <w:color w:val="FFFFFF"/>
        <w:sz w:val="18"/>
      </w:rPr>
      <w:tblPr/>
      <w:tcPr>
        <w:shd w:val="clear" w:color="auto" w:fill="0090C5"/>
      </w:tcPr>
    </w:tblStylePr>
    <w:tblStylePr w:type="lastRow">
      <w:rPr>
        <w:rFonts w:cs="Arial"/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BFBFBF"/>
          <w:tl2br w:val="nil"/>
          <w:tr2bl w:val="nil"/>
        </w:tcBorders>
      </w:tcPr>
    </w:tblStylePr>
    <w:tblStylePr w:type="firstCol">
      <w:rPr>
        <w:rFonts w:ascii="Arial" w:hAnsi="Arial" w:cs="Arial"/>
        <w:color w:val="auto"/>
      </w:rPr>
    </w:tblStylePr>
    <w:tblStylePr w:type="lastCol">
      <w:rPr>
        <w:rFonts w:cs="Arial"/>
        <w:color w:val="auto"/>
      </w:rPr>
    </w:tblStylePr>
    <w:tblStylePr w:type="band2Vert">
      <w:rPr>
        <w:rFonts w:cs="Arial"/>
      </w:rPr>
      <w:tblPr/>
      <w:tcPr>
        <w:shd w:val="clear" w:color="auto" w:fill="C0EEFF"/>
      </w:tcPr>
    </w:tblStylePr>
    <w:tblStylePr w:type="band2Horz">
      <w:pPr>
        <w:spacing w:line="276" w:lineRule="auto"/>
        <w:contextualSpacing/>
      </w:pPr>
      <w:rPr>
        <w:rFonts w:cs="Arial"/>
      </w:rPr>
      <w:tblPr/>
      <w:tcPr>
        <w:shd w:val="clear" w:color="auto" w:fill="C0EEFF"/>
      </w:tcPr>
    </w:tblStylePr>
  </w:style>
  <w:style w:type="paragraph" w:styleId="Kommentartext">
    <w:name w:val="annotation text"/>
    <w:basedOn w:val="Standard"/>
    <w:link w:val="KommentartextZchn"/>
    <w:uiPriority w:val="99"/>
    <w:rsid w:val="00490E10"/>
    <w:pPr>
      <w:spacing w:after="284" w:line="240" w:lineRule="auto"/>
    </w:pPr>
    <w:rPr>
      <w:rFonts w:eastAsia="Arial" w:cs="Arial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0E10"/>
    <w:rPr>
      <w:rFonts w:ascii="Arial" w:eastAsia="Arial" w:hAnsi="Arial" w:cs="Arial"/>
      <w:lang w:eastAsia="en-US"/>
    </w:rPr>
  </w:style>
  <w:style w:type="numbering" w:customStyle="1" w:styleId="Bayer">
    <w:name w:val="Bayer"/>
    <w:rsid w:val="00490E10"/>
    <w:pPr>
      <w:numPr>
        <w:numId w:val="1"/>
      </w:numPr>
    </w:pPr>
  </w:style>
  <w:style w:type="character" w:styleId="SchwacheHervorhebung">
    <w:name w:val="Subtle Emphasis"/>
    <w:basedOn w:val="Absatz-Standardschriftart"/>
    <w:uiPriority w:val="19"/>
    <w:qFormat/>
    <w:rsid w:val="00490E10"/>
    <w:rPr>
      <w:i/>
      <w:iCs/>
      <w:color w:val="808080" w:themeColor="text1" w:themeTint="7F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D5211"/>
    <w:rPr>
      <w:rFonts w:ascii="Arial" w:hAnsi="Arial"/>
      <w:b/>
      <w:sz w:val="22"/>
      <w:szCs w:val="22"/>
    </w:rPr>
  </w:style>
  <w:style w:type="character" w:styleId="Kommentarzeichen">
    <w:name w:val="annotation reference"/>
    <w:basedOn w:val="Absatz-Standardschriftart"/>
    <w:rsid w:val="00A620AD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A620AD"/>
    <w:pPr>
      <w:spacing w:after="0"/>
    </w:pPr>
    <w:rPr>
      <w:rFonts w:eastAsia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rsid w:val="00A620AD"/>
    <w:rPr>
      <w:rFonts w:ascii="Arial" w:eastAsia="Arial" w:hAnsi="Arial" w:cs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ta.privacy@bayer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tenschutz.qits@uimc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ta.privacy@bayer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data.privacy@bayer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data.privacy@bayer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pssli\Temp\m.notes.data\BPK_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94E433DD8E48DD9622E1E67BA53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BF0EB-6C56-46BA-8DA5-9A623CC15181}"/>
      </w:docPartPr>
      <w:docPartBody>
        <w:p w:rsidR="00DD49F2" w:rsidRDefault="009B7BF7" w:rsidP="009B7BF7">
          <w:pPr>
            <w:pStyle w:val="8A94E433DD8E48DD9622E1E67BA53E42"/>
          </w:pPr>
          <w:r w:rsidRPr="00EE7791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F7"/>
    <w:rsid w:val="0000197B"/>
    <w:rsid w:val="00511303"/>
    <w:rsid w:val="00604449"/>
    <w:rsid w:val="00836898"/>
    <w:rsid w:val="009B7BF7"/>
    <w:rsid w:val="00D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7BF7"/>
    <w:rPr>
      <w:color w:val="808080"/>
    </w:rPr>
  </w:style>
  <w:style w:type="paragraph" w:customStyle="1" w:styleId="8A94E433DD8E48DD9622E1E67BA53E42">
    <w:name w:val="8A94E433DD8E48DD9622E1E67BA53E42"/>
    <w:rsid w:val="009B7B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7BF7"/>
    <w:rPr>
      <w:color w:val="808080"/>
    </w:rPr>
  </w:style>
  <w:style w:type="paragraph" w:customStyle="1" w:styleId="8A94E433DD8E48DD9622E1E67BA53E42">
    <w:name w:val="8A94E433DD8E48DD9622E1E67BA53E42"/>
    <w:rsid w:val="009B7B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OrganizeInFold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E547C-FE85-4950-9565-3E74E408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BPK_Brief.dot</Template>
  <TotalTime>0</TotalTime>
  <Pages>3</Pages>
  <Words>487</Words>
  <Characters>3868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Datenschutzinformation_Darlehen</vt:lpstr>
    </vt:vector>
  </TitlesOfParts>
  <Company>Bayer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Datenschutzinformation_Darlehen</dc:title>
  <dc:subject>Dokumentenvorlage</dc:subject>
  <dc:creator>Bayer AG</dc:creator>
  <cp:lastModifiedBy>Christiane Wilhelm</cp:lastModifiedBy>
  <cp:revision>2</cp:revision>
  <cp:lastPrinted>2013-04-18T09:17:00Z</cp:lastPrinted>
  <dcterms:created xsi:type="dcterms:W3CDTF">2018-05-25T12:37:00Z</dcterms:created>
  <dcterms:modified xsi:type="dcterms:W3CDTF">2018-05-25T12:37:00Z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INKORG">
    <vt:lpwstr>JWS020618</vt:lpwstr>
  </property>
</Properties>
</file>